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0" w:lineRule="auto"/>
        <w:rPr>
          <w:b w:val="1"/>
          <w:bCs w:val="1"/>
          <w:sz w:val="46"/>
          <w:szCs w:val="46"/>
        </w:rPr>
      </w:pPr>
      <w:bookmarkStart w:colFirst="0" w:colLast="0" w:name="_gyn3jtb5qguk" w:id="0"/>
      <w:bookmarkEnd w:id="0"/>
      <w:r w:rsidDel="00000000" w:rsidR="00000000" w:rsidRPr="00000000">
        <w:rPr>
          <w:b w:val="1"/>
          <w:bCs w:val="1"/>
          <w:sz w:val="46"/>
          <w:szCs w:val="46"/>
          <w:rtl w:val="0"/>
        </w:rPr>
        <w:t xml:space="preserve">THE PPE KIDS BLUEPRINT</w:t>
      </w:r>
    </w:p>
    <w:p w:rsidR="00000000" w:rsidDel="00000000" w:rsidP="00000000" w:rsidRDefault="00000000" w:rsidRPr="00000000" w14:paraId="00000002">
      <w:pPr>
        <w:pStyle w:val="Heading2"/>
        <w:keepNext w:val="0"/>
        <w:keepLines w:val="0"/>
        <w:spacing w:after="80" w:before="0" w:lineRule="auto"/>
        <w:rPr>
          <w:b w:val="1"/>
          <w:bCs w:val="1"/>
          <w:sz w:val="34"/>
          <w:szCs w:val="34"/>
        </w:rPr>
      </w:pPr>
      <w:bookmarkStart w:colFirst="0" w:colLast="0" w:name="_74x2x5p32pla" w:id="1"/>
      <w:bookmarkEnd w:id="1"/>
      <w:r w:rsidDel="00000000" w:rsidR="00000000" w:rsidRPr="00000000">
        <w:rPr>
          <w:b w:val="1"/>
          <w:bCs w:val="1"/>
          <w:sz w:val="34"/>
          <w:szCs w:val="34"/>
          <w:rtl w:val="0"/>
        </w:rPr>
        <w:t xml:space="preserve">Systems, Visibility, and Institutional Integrity</w:t>
      </w:r>
    </w:p>
    <w:p w:rsidR="00000000" w:rsidDel="00000000" w:rsidP="00000000" w:rsidRDefault="00000000" w:rsidRPr="00000000" w14:paraId="00000003">
      <w:pPr>
        <w:spacing w:after="240" w:lineRule="auto"/>
        <w:rPr/>
      </w:pPr>
      <w:r w:rsidDel="00000000" w:rsidR="00000000" w:rsidRPr="00000000">
        <w:rPr>
          <w:rtl w:val="0"/>
        </w:rPr>
        <w:t xml:space="preserve">This blueprint serves as the comprehensive framework for churches, schools, daycares, and youth-serving organizations to systematically eliminate the opportunities for child exploitation. By transitioning from a model of hyper-vigilance against external threats to an inward-facing model of environmental transparency, this blueprint hard-codes safety directly into your daily operations and physical architecture.</w:t>
      </w:r>
    </w:p>
    <w:p w:rsidR="00000000" w:rsidDel="00000000" w:rsidP="00000000" w:rsidRDefault="00000000" w:rsidRPr="00000000" w14:paraId="00000004">
      <w:pPr>
        <w:pStyle w:val="Heading2"/>
        <w:keepNext w:val="0"/>
        <w:keepLines w:val="0"/>
        <w:spacing w:after="80" w:before="0" w:lineRule="auto"/>
        <w:rPr>
          <w:b w:val="1"/>
          <w:bCs w:val="1"/>
          <w:sz w:val="34"/>
          <w:szCs w:val="34"/>
        </w:rPr>
      </w:pPr>
      <w:bookmarkStart w:colFirst="0" w:colLast="0" w:name="_j0ov4a7epdxt" w:id="2"/>
      <w:bookmarkEnd w:id="2"/>
      <w:r w:rsidDel="00000000" w:rsidR="00000000" w:rsidRPr="00000000">
        <w:rPr>
          <w:b w:val="1"/>
          <w:bCs w:val="1"/>
          <w:sz w:val="34"/>
          <w:szCs w:val="34"/>
          <w:rtl w:val="0"/>
        </w:rPr>
        <w:t xml:space="preserve">Part I: The Foundational Mindset</w:t>
      </w:r>
    </w:p>
    <w:p w:rsidR="00000000" w:rsidDel="00000000" w:rsidP="00000000" w:rsidRDefault="00000000" w:rsidRPr="00000000" w14:paraId="00000005">
      <w:pPr>
        <w:pStyle w:val="Heading3"/>
        <w:keepNext w:val="0"/>
        <w:keepLines w:val="0"/>
        <w:spacing w:before="0" w:lineRule="auto"/>
        <w:rPr>
          <w:b w:val="1"/>
          <w:bCs w:val="1"/>
          <w:color w:val="000000"/>
          <w:sz w:val="26"/>
          <w:szCs w:val="26"/>
        </w:rPr>
      </w:pPr>
      <w:bookmarkStart w:colFirst="0" w:colLast="0" w:name="_6ka32lom5qbh" w:id="3"/>
      <w:bookmarkEnd w:id="3"/>
      <w:r w:rsidDel="00000000" w:rsidR="00000000" w:rsidRPr="00000000">
        <w:rPr>
          <w:b w:val="1"/>
          <w:bCs w:val="1"/>
          <w:color w:val="000000"/>
          <w:sz w:val="26"/>
          <w:szCs w:val="26"/>
          <w:rtl w:val="0"/>
        </w:rPr>
        <w:t xml:space="preserve">The Architecture of Integrity</w:t>
      </w:r>
    </w:p>
    <w:p w:rsidR="00000000" w:rsidDel="00000000" w:rsidP="00000000" w:rsidRDefault="00000000" w:rsidRPr="00000000" w14:paraId="00000006">
      <w:pPr>
        <w:spacing w:after="240" w:lineRule="auto"/>
        <w:rPr/>
      </w:pPr>
      <w:r w:rsidDel="00000000" w:rsidR="00000000" w:rsidRPr="00000000">
        <w:rPr>
          <w:rtl w:val="0"/>
        </w:rPr>
        <w:t xml:space="preserve">Child protection is an alignment of an internal defensive mindset and external systems. Relying on an adult's internal willpower to maintain boundaries is an unstable organizational strategy, particularly during personal crises or periods of deep emotional vulnerability. A true protective environment does not wait for human weakness to fail. It establishes physical and systemic barriers so that even if an adult faces a season of internal temptation, the external system physically prevents the isolation required to cross a boundary. When an environment is engineered for total visibility, the opportunities for harm shrink to zero, and the grueling tests of human integrity disappear.</w:t>
      </w:r>
    </w:p>
    <w:p w:rsidR="00000000" w:rsidDel="00000000" w:rsidP="00000000" w:rsidRDefault="00000000" w:rsidRPr="00000000" w14:paraId="00000007">
      <w:pPr>
        <w:pStyle w:val="Heading3"/>
        <w:keepNext w:val="0"/>
        <w:keepLines w:val="0"/>
        <w:spacing w:before="0" w:lineRule="auto"/>
        <w:rPr>
          <w:b w:val="1"/>
          <w:bCs w:val="1"/>
          <w:color w:val="000000"/>
          <w:sz w:val="26"/>
          <w:szCs w:val="26"/>
        </w:rPr>
      </w:pPr>
      <w:bookmarkStart w:colFirst="0" w:colLast="0" w:name="_d0f1ac9dts86" w:id="4"/>
      <w:bookmarkEnd w:id="4"/>
      <w:r w:rsidDel="00000000" w:rsidR="00000000" w:rsidRPr="00000000">
        <w:rPr>
          <w:b w:val="1"/>
          <w:bCs w:val="1"/>
          <w:color w:val="000000"/>
          <w:sz w:val="26"/>
          <w:szCs w:val="26"/>
          <w:rtl w:val="0"/>
        </w:rPr>
        <w:t xml:space="preserve">The 93% Reality Shift</w:t>
      </w:r>
    </w:p>
    <w:p w:rsidR="00000000" w:rsidDel="00000000" w:rsidP="00000000" w:rsidRDefault="00000000" w:rsidRPr="00000000" w14:paraId="00000008">
      <w:pPr>
        <w:spacing w:after="240" w:lineRule="auto"/>
        <w:rPr/>
      </w:pPr>
      <w:r w:rsidDel="00000000" w:rsidR="00000000" w:rsidRPr="00000000">
        <w:rPr>
          <w:rtl w:val="0"/>
        </w:rPr>
        <w:t xml:space="preserve">Traditional facility designs resemble fortresses, focusing millions of dollars entirely on perimeter fences, gate locks, and intruder-response frameworks. While access control is necessary, this exclusive focus on external threats creates a massive, blinding vulnerability. It trains personnel to look for a phantom stranger climbing a fence while completely ignoring the trusted insider walking down the main corridor.</w:t>
      </w:r>
    </w:p>
    <w:p w:rsidR="00000000" w:rsidDel="00000000" w:rsidP="00000000" w:rsidRDefault="00000000" w:rsidRPr="00000000" w14:paraId="00000009">
      <w:pPr>
        <w:numPr>
          <w:ilvl w:val="0"/>
          <w:numId w:val="13"/>
        </w:numPr>
        <w:spacing w:after="0" w:afterAutospacing="0" w:lineRule="auto"/>
        <w:ind w:left="720" w:hanging="360"/>
      </w:pPr>
      <w:r w:rsidDel="00000000" w:rsidR="00000000" w:rsidRPr="00000000">
        <w:rPr>
          <w:b w:val="1"/>
          <w:bCs w:val="1"/>
          <w:rtl w:val="0"/>
        </w:rPr>
        <w:t xml:space="preserve">The Known Threat:</w:t>
      </w:r>
      <w:r w:rsidDel="00000000" w:rsidR="00000000" w:rsidRPr="00000000">
        <w:rPr>
          <w:rtl w:val="0"/>
        </w:rPr>
        <w:t xml:space="preserve"> Approximately 93% of childhood sexual abuse victims under the age of 18 personally knew their perpetrator.</w:t>
      </w:r>
    </w:p>
    <w:p w:rsidR="00000000" w:rsidDel="00000000" w:rsidP="00000000" w:rsidRDefault="00000000" w:rsidRPr="00000000" w14:paraId="0000000A">
      <w:pPr>
        <w:numPr>
          <w:ilvl w:val="0"/>
          <w:numId w:val="13"/>
        </w:numPr>
        <w:spacing w:after="0" w:afterAutospacing="0" w:lineRule="auto"/>
        <w:ind w:left="720" w:hanging="360"/>
      </w:pPr>
      <w:r w:rsidDel="00000000" w:rsidR="00000000" w:rsidRPr="00000000">
        <w:rPr>
          <w:b w:val="1"/>
          <w:bCs w:val="1"/>
          <w:rtl w:val="0"/>
        </w:rPr>
        <w:t xml:space="preserve">The Stranger Myth:</w:t>
      </w:r>
      <w:r w:rsidDel="00000000" w:rsidR="00000000" w:rsidRPr="00000000">
        <w:rPr>
          <w:rtl w:val="0"/>
        </w:rPr>
        <w:t xml:space="preserve"> Fewer than 10% of offenses—roughly 7%—are committed by complete strangers.</w:t>
      </w:r>
    </w:p>
    <w:p w:rsidR="00000000" w:rsidDel="00000000" w:rsidP="00000000" w:rsidRDefault="00000000" w:rsidRPr="00000000" w14:paraId="0000000B">
      <w:pPr>
        <w:numPr>
          <w:ilvl w:val="0"/>
          <w:numId w:val="13"/>
        </w:numPr>
        <w:spacing w:after="240" w:lineRule="auto"/>
        <w:ind w:left="720" w:hanging="360"/>
      </w:pPr>
      <w:r w:rsidDel="00000000" w:rsidR="00000000" w:rsidRPr="00000000">
        <w:rPr>
          <w:b w:val="1"/>
          <w:bCs w:val="1"/>
          <w:rtl w:val="0"/>
        </w:rPr>
        <w:t xml:space="preserve">The Trusted Circle:</w:t>
      </w:r>
      <w:r w:rsidDel="00000000" w:rsidR="00000000" w:rsidRPr="00000000">
        <w:rPr>
          <w:rtl w:val="0"/>
        </w:rPr>
        <w:t xml:space="preserve"> Perpetrators overwhelmingly occupy familiar, trusted roles within a child's everyday universe, acting as teachers, coaches, volunteers, and faith leaders.</w:t>
      </w:r>
    </w:p>
    <w:p w:rsidR="00000000" w:rsidDel="00000000" w:rsidP="00000000" w:rsidRDefault="00000000" w:rsidRPr="00000000" w14:paraId="0000000C">
      <w:pPr>
        <w:spacing w:after="240" w:lineRule="auto"/>
        <w:rPr/>
      </w:pPr>
      <w:r w:rsidDel="00000000" w:rsidR="00000000" w:rsidRPr="00000000">
        <w:rPr>
          <w:rtl w:val="0"/>
        </w:rPr>
        <w:t xml:space="preserve">Therefore, institutional safety must pivot. True child protection requires constructing built environments and operational systems where isolating a child undetected is structurally impossible.</w:t>
      </w:r>
    </w:p>
    <w:p w:rsidR="00000000" w:rsidDel="00000000" w:rsidP="00000000" w:rsidRDefault="00000000" w:rsidRPr="00000000" w14:paraId="0000000D">
      <w:pPr>
        <w:pStyle w:val="Heading3"/>
        <w:keepNext w:val="0"/>
        <w:keepLines w:val="0"/>
        <w:spacing w:before="0" w:lineRule="auto"/>
        <w:rPr>
          <w:b w:val="1"/>
          <w:bCs w:val="1"/>
          <w:color w:val="000000"/>
          <w:sz w:val="26"/>
          <w:szCs w:val="26"/>
        </w:rPr>
      </w:pPr>
      <w:bookmarkStart w:colFirst="0" w:colLast="0" w:name="_wkdq0qddq1ye" w:id="5"/>
      <w:bookmarkEnd w:id="5"/>
      <w:r w:rsidDel="00000000" w:rsidR="00000000" w:rsidRPr="00000000">
        <w:rPr>
          <w:b w:val="1"/>
          <w:bCs w:val="1"/>
          <w:color w:val="000000"/>
          <w:sz w:val="26"/>
          <w:szCs w:val="26"/>
          <w:rtl w:val="0"/>
        </w:rPr>
        <w:t xml:space="preserve">The Core Maxims of Child Protection</w:t>
      </w:r>
    </w:p>
    <w:p w:rsidR="00000000" w:rsidDel="00000000" w:rsidP="00000000" w:rsidRDefault="00000000" w:rsidRPr="00000000" w14:paraId="0000000E">
      <w:pPr>
        <w:numPr>
          <w:ilvl w:val="0"/>
          <w:numId w:val="22"/>
        </w:numPr>
        <w:spacing w:after="0" w:afterAutospacing="0" w:lineRule="auto"/>
        <w:ind w:left="720" w:hanging="360"/>
      </w:pPr>
      <w:r w:rsidDel="00000000" w:rsidR="00000000" w:rsidRPr="00000000">
        <w:rPr>
          <w:rtl w:val="0"/>
        </w:rPr>
        <w:t xml:space="preserve">"The overwhelming majority of child victims know their abuser."</w:t>
      </w:r>
    </w:p>
    <w:p w:rsidR="00000000" w:rsidDel="00000000" w:rsidP="00000000" w:rsidRDefault="00000000" w:rsidRPr="00000000" w14:paraId="0000000F">
      <w:pPr>
        <w:numPr>
          <w:ilvl w:val="0"/>
          <w:numId w:val="22"/>
        </w:numPr>
        <w:spacing w:after="240" w:lineRule="auto"/>
        <w:ind w:left="720" w:hanging="360"/>
      </w:pPr>
      <w:r w:rsidDel="00000000" w:rsidR="00000000" w:rsidRPr="00000000">
        <w:rPr>
          <w:rtl w:val="0"/>
        </w:rPr>
        <w:t xml:space="preserve">"Child safety is not built on suspicion. It is built on systems."</w:t>
      </w:r>
    </w:p>
    <w:p w:rsidR="00000000" w:rsidDel="00000000" w:rsidP="00000000" w:rsidRDefault="00000000" w:rsidRPr="00000000" w14:paraId="00000010">
      <w:pPr>
        <w:pStyle w:val="Heading3"/>
        <w:keepNext w:val="0"/>
        <w:keepLines w:val="0"/>
        <w:spacing w:before="0" w:lineRule="auto"/>
        <w:rPr>
          <w:b w:val="1"/>
          <w:bCs w:val="1"/>
          <w:color w:val="000000"/>
          <w:sz w:val="26"/>
          <w:szCs w:val="26"/>
        </w:rPr>
      </w:pPr>
      <w:bookmarkStart w:colFirst="0" w:colLast="0" w:name="_yab1vixp2y5n" w:id="6"/>
      <w:bookmarkEnd w:id="6"/>
      <w:r w:rsidDel="00000000" w:rsidR="00000000" w:rsidRPr="00000000">
        <w:rPr>
          <w:b w:val="1"/>
          <w:bCs w:val="1"/>
          <w:color w:val="000000"/>
          <w:sz w:val="26"/>
          <w:szCs w:val="26"/>
          <w:rtl w:val="0"/>
        </w:rPr>
        <w:t xml:space="preserve">The Insurance Actuarial Reality</w:t>
      </w:r>
    </w:p>
    <w:p w:rsidR="00000000" w:rsidDel="00000000" w:rsidP="00000000" w:rsidRDefault="00000000" w:rsidRPr="00000000" w14:paraId="00000011">
      <w:pPr>
        <w:spacing w:after="240" w:lineRule="auto"/>
        <w:rPr/>
      </w:pPr>
      <w:r w:rsidDel="00000000" w:rsidR="00000000" w:rsidRPr="00000000">
        <w:rPr>
          <w:rtl w:val="0"/>
        </w:rPr>
        <w:t xml:space="preserve">The defense mechanism that abuse "could never happen here" is thoroughly dismantled by cold claims data. Commercial insurance actuaries build risk profiles based entirely on raw financial losses and verified claims, revealing that K-12 schools and religious organizations combine to account for roughly 70% of all institutional child sexual abuse financial losses in the United States.</w:t>
      </w:r>
    </w:p>
    <w:p w:rsidR="00000000" w:rsidDel="00000000" w:rsidP="00000000" w:rsidRDefault="00000000" w:rsidRPr="00000000" w14:paraId="00000012">
      <w:pPr>
        <w:numPr>
          <w:ilvl w:val="0"/>
          <w:numId w:val="11"/>
        </w:numPr>
        <w:spacing w:after="0" w:afterAutospacing="0" w:lineRule="auto"/>
        <w:ind w:left="720" w:hanging="360"/>
      </w:pPr>
      <w:r w:rsidDel="00000000" w:rsidR="00000000" w:rsidRPr="00000000">
        <w:rPr>
          <w:b w:val="1"/>
          <w:bCs w:val="1"/>
          <w:rtl w:val="0"/>
        </w:rPr>
        <w:t xml:space="preserve">K-12 Schools:</w:t>
      </w:r>
      <w:r w:rsidDel="00000000" w:rsidR="00000000" w:rsidRPr="00000000">
        <w:rPr>
          <w:rtl w:val="0"/>
        </w:rPr>
        <w:t xml:space="preserve"> Comprise 39% of all institutional abuse insurance losses.</w:t>
      </w:r>
    </w:p>
    <w:p w:rsidR="00000000" w:rsidDel="00000000" w:rsidP="00000000" w:rsidRDefault="00000000" w:rsidRPr="00000000" w14:paraId="00000013">
      <w:pPr>
        <w:numPr>
          <w:ilvl w:val="0"/>
          <w:numId w:val="11"/>
        </w:numPr>
        <w:spacing w:after="240" w:lineRule="auto"/>
        <w:ind w:left="720" w:hanging="360"/>
      </w:pPr>
      <w:r w:rsidDel="00000000" w:rsidR="00000000" w:rsidRPr="00000000">
        <w:rPr>
          <w:b w:val="1"/>
          <w:bCs w:val="1"/>
          <w:rtl w:val="0"/>
        </w:rPr>
        <w:t xml:space="preserve">Religious Organizations:</w:t>
      </w:r>
      <w:r w:rsidDel="00000000" w:rsidR="00000000" w:rsidRPr="00000000">
        <w:rPr>
          <w:rtl w:val="0"/>
        </w:rPr>
        <w:t xml:space="preserve"> Comprise 30% of all institutional abuse insurance losses.</w:t>
      </w:r>
    </w:p>
    <w:p w:rsidR="00000000" w:rsidDel="00000000" w:rsidP="00000000" w:rsidRDefault="00000000" w:rsidRPr="00000000" w14:paraId="00000014">
      <w:pPr>
        <w:spacing w:after="240" w:lineRule="auto"/>
        <w:rPr/>
      </w:pPr>
      <w:r w:rsidDel="00000000" w:rsidR="00000000" w:rsidRPr="00000000">
        <w:rPr>
          <w:rtl w:val="0"/>
        </w:rPr>
        <w:t xml:space="preserve">Abusers do not target high-risk, chaotic environments; they target spaces where adults lower their guard, mistake institutional politeness for safety, and hand over unchecked trust. Furthermore, up to 60% of child sexual abuse victims never tell a single person about the harm while they are children, meaning a silent, "clean record" can easily mask hidden vulnerabilities.</w:t>
      </w:r>
    </w:p>
    <w:p w:rsidR="00000000" w:rsidDel="00000000" w:rsidP="00000000" w:rsidRDefault="00000000" w:rsidRPr="00000000" w14:paraId="00000015">
      <w:pPr>
        <w:pStyle w:val="Heading3"/>
        <w:keepNext w:val="0"/>
        <w:keepLines w:val="0"/>
        <w:spacing w:before="0" w:lineRule="auto"/>
        <w:rPr>
          <w:b w:val="1"/>
          <w:bCs w:val="1"/>
          <w:color w:val="000000"/>
          <w:sz w:val="26"/>
          <w:szCs w:val="26"/>
        </w:rPr>
      </w:pPr>
      <w:bookmarkStart w:colFirst="0" w:colLast="0" w:name="_1ammykaarobt" w:id="7"/>
      <w:bookmarkEnd w:id="7"/>
      <w:r w:rsidDel="00000000" w:rsidR="00000000" w:rsidRPr="00000000">
        <w:rPr>
          <w:b w:val="1"/>
          <w:bCs w:val="1"/>
          <w:color w:val="000000"/>
          <w:sz w:val="26"/>
          <w:szCs w:val="26"/>
          <w:rtl w:val="0"/>
        </w:rPr>
        <w:t xml:space="preserve">The Dual Protection Paradigm</w:t>
      </w:r>
    </w:p>
    <w:p w:rsidR="00000000" w:rsidDel="00000000" w:rsidP="00000000" w:rsidRDefault="00000000" w:rsidRPr="00000000" w14:paraId="00000016">
      <w:pPr>
        <w:spacing w:after="240" w:lineRule="auto"/>
        <w:rPr/>
      </w:pPr>
      <w:r w:rsidDel="00000000" w:rsidR="00000000" w:rsidRPr="00000000">
        <w:rPr>
          <w:rtl w:val="0"/>
        </w:rPr>
        <w:t xml:space="preserve">The implementation of high-visibility architecture and strict monitoring is not an expression of suspicion shined on personnel. It functions as a mutual shield that simultaneously achieves two protective outcomes:</w:t>
      </w:r>
    </w:p>
    <w:p w:rsidR="00000000" w:rsidDel="00000000" w:rsidP="00000000" w:rsidRDefault="00000000" w:rsidRPr="00000000" w14:paraId="00000017">
      <w:pPr>
        <w:numPr>
          <w:ilvl w:val="0"/>
          <w:numId w:val="18"/>
        </w:numPr>
        <w:spacing w:after="0" w:afterAutospacing="0" w:lineRule="auto"/>
        <w:ind w:left="720" w:hanging="360"/>
      </w:pPr>
      <w:r w:rsidDel="00000000" w:rsidR="00000000" w:rsidRPr="00000000">
        <w:rPr>
          <w:b w:val="1"/>
          <w:bCs w:val="1"/>
          <w:rtl w:val="0"/>
        </w:rPr>
        <w:t xml:space="preserve">Child Safeguarding:</w:t>
      </w:r>
      <w:r w:rsidDel="00000000" w:rsidR="00000000" w:rsidRPr="00000000">
        <w:rPr>
          <w:rtl w:val="0"/>
        </w:rPr>
        <w:t xml:space="preserve"> It protects children from victimization by structurally denying a perpetrator the privacy required to cause harm.</w:t>
      </w:r>
    </w:p>
    <w:p w:rsidR="00000000" w:rsidDel="00000000" w:rsidP="00000000" w:rsidRDefault="00000000" w:rsidRPr="00000000" w14:paraId="00000018">
      <w:pPr>
        <w:numPr>
          <w:ilvl w:val="0"/>
          <w:numId w:val="18"/>
        </w:numPr>
        <w:spacing w:after="240" w:lineRule="auto"/>
        <w:ind w:left="720" w:hanging="360"/>
      </w:pPr>
      <w:r w:rsidDel="00000000" w:rsidR="00000000" w:rsidRPr="00000000">
        <w:rPr>
          <w:b w:val="1"/>
          <w:bCs w:val="1"/>
          <w:rtl w:val="0"/>
        </w:rPr>
        <w:t xml:space="preserve">Adult Safeguarding:</w:t>
      </w:r>
      <w:r w:rsidDel="00000000" w:rsidR="00000000" w:rsidRPr="00000000">
        <w:rPr>
          <w:rtl w:val="0"/>
        </w:rPr>
        <w:t xml:space="preserve"> It protects staff and volunteers from false accusations and shields them during moments of personal vulnerability by ensuring they are never placed in untested, unmonitored settings.</w:t>
      </w:r>
    </w:p>
    <w:p w:rsidR="00000000" w:rsidDel="00000000" w:rsidP="00000000" w:rsidRDefault="00000000" w:rsidRPr="00000000" w14:paraId="00000019">
      <w:pPr>
        <w:pStyle w:val="Heading2"/>
        <w:keepNext w:val="0"/>
        <w:keepLines w:val="0"/>
        <w:spacing w:after="80" w:before="0" w:lineRule="auto"/>
        <w:rPr>
          <w:b w:val="1"/>
          <w:bCs w:val="1"/>
          <w:sz w:val="34"/>
          <w:szCs w:val="34"/>
        </w:rPr>
      </w:pPr>
      <w:bookmarkStart w:colFirst="0" w:colLast="0" w:name="_jpymcwvzh801" w:id="8"/>
      <w:bookmarkEnd w:id="8"/>
      <w:r w:rsidDel="00000000" w:rsidR="00000000" w:rsidRPr="00000000">
        <w:rPr>
          <w:b w:val="1"/>
          <w:bCs w:val="1"/>
          <w:sz w:val="34"/>
          <w:szCs w:val="34"/>
          <w:rtl w:val="0"/>
        </w:rPr>
        <w:t xml:space="preserve">Part II: The 4-Pillar Blueprint</w:t>
      </w:r>
    </w:p>
    <w:p w:rsidR="00000000" w:rsidDel="00000000" w:rsidP="00000000" w:rsidRDefault="00000000" w:rsidRPr="00000000" w14:paraId="0000001A">
      <w:pPr>
        <w:rPr>
          <w:rFonts w:ascii="Roboto Mono" w:cs="Roboto Mono" w:eastAsia="Roboto Mono" w:hAnsi="Roboto Mono"/>
          <w:color w:val="188038"/>
        </w:rPr>
      </w:pPr>
      <w:r w:rsidDel="00000000" w:rsidR="00000000" w:rsidRPr="00000000">
        <w:rPr>
          <w:b w:val="1"/>
          <w:bCs w:val="1"/>
          <w:color w:val="188038"/>
          <w:sz w:val="34"/>
          <w:szCs w:val="34"/>
          <w:rtl w:val="0"/>
        </w:rPr>
        <w:t xml:space="preserve"></w:t>
      </w:r>
      <w:r w:rsidDel="00000000" w:rsidR="00000000" w:rsidRPr="00000000">
        <w:rPr>
          <w:rFonts w:ascii="Roboto Mono" w:cs="Roboto Mono" w:eastAsia="Roboto Mono" w:hAnsi="Roboto Mono"/>
          <w:color w:val="188038"/>
          <w:rtl w:val="0"/>
        </w:rPr>
        <w:t xml:space="preserve">                      THE 4-PILLAR SERVICE LOOP</w:t>
      </w:r>
    </w:p>
    <w:p w:rsidR="00000000" w:rsidDel="00000000" w:rsidP="00000000" w:rsidRDefault="00000000" w:rsidRPr="00000000" w14:paraId="0000001B">
      <w:pPr>
        <w:rPr>
          <w:rFonts w:ascii="Roboto Mono" w:cs="Roboto Mono" w:eastAsia="Roboto Mono" w:hAnsi="Roboto Mono"/>
          <w:color w:val="188038"/>
        </w:rPr>
      </w:pPr>
      <w:r w:rsidDel="00000000" w:rsidR="00000000" w:rsidRPr="00000000">
        <w:rPr>
          <w:rFonts w:ascii="Roboto Mono" w:cs="Roboto Mono" w:eastAsia="Roboto Mono" w:hAnsi="Roboto Mono"/>
          <w:color w:val="188038"/>
          <w:rtl w:val="0"/>
        </w:rPr>
        <w:t xml:space="preserve">  </w:t>
      </w:r>
    </w:p>
    <w:p w:rsidR="00000000" w:rsidDel="00000000" w:rsidP="00000000" w:rsidRDefault="00000000" w:rsidRPr="00000000" w14:paraId="0000001C">
      <w:pPr>
        <w:rPr>
          <w:rFonts w:ascii="Roboto Mono" w:cs="Roboto Mono" w:eastAsia="Roboto Mono" w:hAnsi="Roboto Mono"/>
          <w:color w:val="188038"/>
        </w:rPr>
      </w:pPr>
      <w:r w:rsidDel="00000000" w:rsidR="00000000" w:rsidRPr="00000000">
        <w:rPr>
          <w:rFonts w:ascii="Arial Unicode MS" w:cs="Arial Unicode MS" w:eastAsia="Arial Unicode MS" w:hAnsi="Arial Unicode MS"/>
          <w:color w:val="188038"/>
          <w:rtl w:val="0"/>
        </w:rPr>
        <w:t xml:space="preserve">   ┌───────────────────────┐               ┌───────────────────────┐</w:t>
      </w:r>
    </w:p>
    <w:p w:rsidR="00000000" w:rsidDel="00000000" w:rsidP="00000000" w:rsidRDefault="00000000" w:rsidRPr="00000000" w14:paraId="0000001D">
      <w:pPr>
        <w:rPr>
          <w:rFonts w:ascii="Roboto Mono" w:cs="Roboto Mono" w:eastAsia="Roboto Mono" w:hAnsi="Roboto Mono"/>
          <w:color w:val="188038"/>
        </w:rPr>
      </w:pPr>
      <w:r w:rsidDel="00000000" w:rsidR="00000000" w:rsidRPr="00000000">
        <w:rPr>
          <w:rFonts w:ascii="Arial Unicode MS" w:cs="Arial Unicode MS" w:eastAsia="Arial Unicode MS" w:hAnsi="Arial Unicode MS"/>
          <w:color w:val="188038"/>
          <w:rtl w:val="0"/>
        </w:rPr>
        <w:t xml:space="preserve">   │  PILLAR 1: SCREENING   │ ───────────► │  PILLAR 2: TRAINING   │</w:t>
      </w:r>
    </w:p>
    <w:p w:rsidR="00000000" w:rsidDel="00000000" w:rsidP="00000000" w:rsidRDefault="00000000" w:rsidRPr="00000000" w14:paraId="0000001E">
      <w:pPr>
        <w:rPr>
          <w:rFonts w:ascii="Roboto Mono" w:cs="Roboto Mono" w:eastAsia="Roboto Mono" w:hAnsi="Roboto Mono"/>
          <w:color w:val="188038"/>
        </w:rPr>
      </w:pPr>
      <w:r w:rsidDel="00000000" w:rsidR="00000000" w:rsidRPr="00000000">
        <w:rPr>
          <w:rFonts w:ascii="Arial Unicode MS" w:cs="Arial Unicode MS" w:eastAsia="Arial Unicode MS" w:hAnsi="Arial Unicode MS"/>
          <w:color w:val="188038"/>
          <w:rtl w:val="0"/>
        </w:rPr>
        <w:t xml:space="preserve">   │  Vetting the Perimeter│               │  Mapping the Hazards  │</w:t>
      </w:r>
    </w:p>
    <w:p w:rsidR="00000000" w:rsidDel="00000000" w:rsidP="00000000" w:rsidRDefault="00000000" w:rsidRPr="00000000" w14:paraId="0000001F">
      <w:pPr>
        <w:rPr>
          <w:rFonts w:ascii="Roboto Mono" w:cs="Roboto Mono" w:eastAsia="Roboto Mono" w:hAnsi="Roboto Mono"/>
          <w:color w:val="188038"/>
        </w:rPr>
      </w:pPr>
      <w:r w:rsidDel="00000000" w:rsidR="00000000" w:rsidRPr="00000000">
        <w:rPr>
          <w:rFonts w:ascii="Arial Unicode MS" w:cs="Arial Unicode MS" w:eastAsia="Arial Unicode MS" w:hAnsi="Arial Unicode MS"/>
          <w:color w:val="188038"/>
          <w:rtl w:val="0"/>
        </w:rPr>
        <w:t xml:space="preserve">   └───────────────────────┘               └───────────────────────┘</w:t>
      </w:r>
    </w:p>
    <w:p w:rsidR="00000000" w:rsidDel="00000000" w:rsidP="00000000" w:rsidRDefault="00000000" w:rsidRPr="00000000" w14:paraId="00000020">
      <w:pPr>
        <w:rPr>
          <w:rFonts w:ascii="Roboto Mono" w:cs="Roboto Mono" w:eastAsia="Roboto Mono" w:hAnsi="Roboto Mono"/>
          <w:color w:val="188038"/>
        </w:rPr>
      </w:pPr>
      <w:r w:rsidDel="00000000" w:rsidR="00000000" w:rsidRPr="00000000">
        <w:rPr>
          <w:rFonts w:ascii="Arial Unicode MS" w:cs="Arial Unicode MS" w:eastAsia="Arial Unicode MS" w:hAnsi="Arial Unicode MS"/>
          <w:color w:val="188038"/>
          <w:rtl w:val="0"/>
        </w:rPr>
        <w:t xml:space="preserve">               ▲                                       │</w:t>
      </w:r>
    </w:p>
    <w:p w:rsidR="00000000" w:rsidDel="00000000" w:rsidP="00000000" w:rsidRDefault="00000000" w:rsidRPr="00000000" w14:paraId="00000021">
      <w:pPr>
        <w:rPr>
          <w:rFonts w:ascii="Roboto Mono" w:cs="Roboto Mono" w:eastAsia="Roboto Mono" w:hAnsi="Roboto Mono"/>
          <w:color w:val="188038"/>
        </w:rPr>
      </w:pPr>
      <w:r w:rsidDel="00000000" w:rsidR="00000000" w:rsidRPr="00000000">
        <w:rPr>
          <w:rFonts w:ascii="Arial Unicode MS" w:cs="Arial Unicode MS" w:eastAsia="Arial Unicode MS" w:hAnsi="Arial Unicode MS"/>
          <w:color w:val="188038"/>
          <w:rtl w:val="0"/>
        </w:rPr>
        <w:t xml:space="preserve">               │                                       ▼</w:t>
      </w:r>
    </w:p>
    <w:p w:rsidR="00000000" w:rsidDel="00000000" w:rsidP="00000000" w:rsidRDefault="00000000" w:rsidRPr="00000000" w14:paraId="00000022">
      <w:pPr>
        <w:rPr>
          <w:rFonts w:ascii="Roboto Mono" w:cs="Roboto Mono" w:eastAsia="Roboto Mono" w:hAnsi="Roboto Mono"/>
          <w:color w:val="188038"/>
        </w:rPr>
      </w:pPr>
      <w:r w:rsidDel="00000000" w:rsidR="00000000" w:rsidRPr="00000000">
        <w:rPr>
          <w:rFonts w:ascii="Arial Unicode MS" w:cs="Arial Unicode MS" w:eastAsia="Arial Unicode MS" w:hAnsi="Arial Unicode MS"/>
          <w:color w:val="188038"/>
          <w:rtl w:val="0"/>
        </w:rPr>
        <w:t xml:space="preserve">   ┌───────────────────────┐               ┌───────────────────────┐</w:t>
      </w:r>
    </w:p>
    <w:p w:rsidR="00000000" w:rsidDel="00000000" w:rsidP="00000000" w:rsidRDefault="00000000" w:rsidRPr="00000000" w14:paraId="00000023">
      <w:pPr>
        <w:rPr>
          <w:rFonts w:ascii="Roboto Mono" w:cs="Roboto Mono" w:eastAsia="Roboto Mono" w:hAnsi="Roboto Mono"/>
          <w:color w:val="188038"/>
        </w:rPr>
      </w:pPr>
      <w:r w:rsidDel="00000000" w:rsidR="00000000" w:rsidRPr="00000000">
        <w:rPr>
          <w:rFonts w:ascii="Arial Unicode MS" w:cs="Arial Unicode MS" w:eastAsia="Arial Unicode MS" w:hAnsi="Arial Unicode MS"/>
          <w:color w:val="188038"/>
          <w:rtl w:val="0"/>
        </w:rPr>
        <w:t xml:space="preserve">   │PILLAR 4: ACCOUNTABILITY│ ◄─────────── │   PILLAR 3: POLICY    │</w:t>
      </w:r>
    </w:p>
    <w:p w:rsidR="00000000" w:rsidDel="00000000" w:rsidP="00000000" w:rsidRDefault="00000000" w:rsidRPr="00000000" w14:paraId="00000024">
      <w:pPr>
        <w:rPr>
          <w:rFonts w:ascii="Roboto Mono" w:cs="Roboto Mono" w:eastAsia="Roboto Mono" w:hAnsi="Roboto Mono"/>
          <w:color w:val="188038"/>
        </w:rPr>
      </w:pPr>
      <w:r w:rsidDel="00000000" w:rsidR="00000000" w:rsidRPr="00000000">
        <w:rPr>
          <w:rFonts w:ascii="Arial Unicode MS" w:cs="Arial Unicode MS" w:eastAsia="Arial Unicode MS" w:hAnsi="Arial Unicode MS"/>
          <w:color w:val="188038"/>
          <w:rtl w:val="0"/>
        </w:rPr>
        <w:t xml:space="preserve">   │ Locking in the System │               │ Architectural Shields │</w:t>
      </w:r>
    </w:p>
    <w:p w:rsidR="00000000" w:rsidDel="00000000" w:rsidP="00000000" w:rsidRDefault="00000000" w:rsidRPr="00000000" w14:paraId="00000025">
      <w:pPr>
        <w:rPr>
          <w:rFonts w:ascii="Roboto Mono" w:cs="Roboto Mono" w:eastAsia="Roboto Mono" w:hAnsi="Roboto Mono"/>
          <w:color w:val="188038"/>
        </w:rPr>
      </w:pPr>
      <w:r w:rsidDel="00000000" w:rsidR="00000000" w:rsidRPr="00000000">
        <w:rPr>
          <w:rFonts w:ascii="Arial Unicode MS" w:cs="Arial Unicode MS" w:eastAsia="Arial Unicode MS" w:hAnsi="Arial Unicode MS"/>
          <w:color w:val="188038"/>
          <w:rtl w:val="0"/>
        </w:rPr>
        <w:t xml:space="preserve">   └───────────────────────┘               └───────────────────────┘</w:t>
      </w:r>
    </w:p>
    <w:p w:rsidR="00000000" w:rsidDel="00000000" w:rsidP="00000000" w:rsidRDefault="00000000" w:rsidRPr="00000000" w14:paraId="00000026">
      <w:pPr>
        <w:pStyle w:val="Heading3"/>
        <w:keepNext w:val="0"/>
        <w:keepLines w:val="0"/>
        <w:spacing w:before="0" w:lineRule="auto"/>
        <w:rPr>
          <w:b w:val="1"/>
          <w:bCs w:val="1"/>
          <w:color w:val="000000"/>
          <w:sz w:val="26"/>
          <w:szCs w:val="26"/>
        </w:rPr>
      </w:pPr>
      <w:bookmarkStart w:colFirst="0" w:colLast="0" w:name="_ypp3tz88gp0n" w:id="9"/>
      <w:bookmarkEnd w:id="9"/>
      <w:r w:rsidDel="00000000" w:rsidR="00000000" w:rsidRPr="00000000">
        <w:rPr>
          <w:color w:val="188038"/>
          <w:sz w:val="22"/>
          <w:szCs w:val="22"/>
          <w:rtl w:val="0"/>
        </w:rPr>
        <w:t xml:space="preserve"></w:t>
      </w:r>
      <w:r w:rsidDel="00000000" w:rsidR="00000000" w:rsidRPr="00000000">
        <w:rPr>
          <w:b w:val="1"/>
          <w:bCs w:val="1"/>
          <w:color w:val="000000"/>
          <w:sz w:val="26"/>
          <w:szCs w:val="26"/>
          <w:rtl w:val="0"/>
        </w:rPr>
        <w:t xml:space="preserve">Pillar 1: Screening (Vetting the Protectors)</w:t>
      </w:r>
    </w:p>
    <w:p w:rsidR="00000000" w:rsidDel="00000000" w:rsidP="00000000" w:rsidRDefault="00000000" w:rsidRPr="00000000" w14:paraId="00000027">
      <w:pPr>
        <w:spacing w:after="240" w:lineRule="auto"/>
        <w:rPr/>
      </w:pPr>
      <w:r w:rsidDel="00000000" w:rsidR="00000000" w:rsidRPr="00000000">
        <w:rPr>
          <w:rtl w:val="0"/>
        </w:rPr>
        <w:t xml:space="preserve">True security requires securing the human perimeter before altering the physical one, ensuring that master keys and monitoring access are never handed over blindly to an unvetted insider.</w:t>
      </w:r>
    </w:p>
    <w:p w:rsidR="00000000" w:rsidDel="00000000" w:rsidP="00000000" w:rsidRDefault="00000000" w:rsidRPr="00000000" w14:paraId="00000028">
      <w:pPr>
        <w:pStyle w:val="Heading4"/>
        <w:keepNext w:val="0"/>
        <w:keepLines w:val="0"/>
        <w:spacing w:after="40" w:before="0" w:lineRule="auto"/>
        <w:rPr>
          <w:b w:val="1"/>
          <w:bCs w:val="1"/>
          <w:color w:val="000000"/>
          <w:sz w:val="22"/>
          <w:szCs w:val="22"/>
        </w:rPr>
      </w:pPr>
      <w:bookmarkStart w:colFirst="0" w:colLast="0" w:name="_sctnrpiixhma" w:id="10"/>
      <w:bookmarkEnd w:id="10"/>
      <w:r w:rsidDel="00000000" w:rsidR="00000000" w:rsidRPr="00000000">
        <w:rPr>
          <w:b w:val="1"/>
          <w:bCs w:val="1"/>
          <w:color w:val="000000"/>
          <w:sz w:val="22"/>
          <w:szCs w:val="22"/>
          <w:rtl w:val="0"/>
        </w:rPr>
        <w:t xml:space="preserve">1. The 12-Month / Multi-Year Mandate</w:t>
      </w:r>
    </w:p>
    <w:p w:rsidR="00000000" w:rsidDel="00000000" w:rsidP="00000000" w:rsidRDefault="00000000" w:rsidRPr="00000000" w14:paraId="00000029">
      <w:pPr>
        <w:numPr>
          <w:ilvl w:val="0"/>
          <w:numId w:val="17"/>
        </w:numPr>
        <w:spacing w:after="0" w:afterAutospacing="0" w:lineRule="auto"/>
        <w:ind w:left="720" w:hanging="360"/>
      </w:pPr>
      <w:r w:rsidDel="00000000" w:rsidR="00000000" w:rsidRPr="00000000">
        <w:rPr>
          <w:b w:val="1"/>
          <w:bCs w:val="1"/>
          <w:rtl w:val="0"/>
        </w:rPr>
        <w:t xml:space="preserve">In Faith-Based Settings:</w:t>
      </w:r>
      <w:r w:rsidDel="00000000" w:rsidR="00000000" w:rsidRPr="00000000">
        <w:rPr>
          <w:rtl w:val="0"/>
        </w:rPr>
        <w:t xml:space="preserve"> No individual may be placed on a security team or granted structural access to child-occupied zones unless they have a documented history of at least 12 months of consistent attendance within that specific congregation. This strips migratory offenders of the ability to quickly fast-track their onboarding before patterns can be observed.</w:t>
      </w:r>
    </w:p>
    <w:p w:rsidR="00000000" w:rsidDel="00000000" w:rsidP="00000000" w:rsidRDefault="00000000" w:rsidRPr="00000000" w14:paraId="0000002A">
      <w:pPr>
        <w:numPr>
          <w:ilvl w:val="0"/>
          <w:numId w:val="17"/>
        </w:numPr>
        <w:spacing w:after="240" w:lineRule="auto"/>
        <w:ind w:left="720" w:hanging="360"/>
      </w:pPr>
      <w:r w:rsidDel="00000000" w:rsidR="00000000" w:rsidRPr="00000000">
        <w:rPr>
          <w:b w:val="1"/>
          <w:bCs w:val="1"/>
          <w:rtl w:val="0"/>
        </w:rPr>
        <w:t xml:space="preserve">In Educational/Childcare Settings:</w:t>
      </w:r>
      <w:r w:rsidDel="00000000" w:rsidR="00000000" w:rsidRPr="00000000">
        <w:rPr>
          <w:rtl w:val="0"/>
        </w:rPr>
        <w:t xml:space="preserve"> Resumes are insufficient. The standard requires explicit verification from multiple independent professional educators across several years, personally attesting to the applicant's historical boundary maintenance and interactions around youth.</w:t>
      </w:r>
    </w:p>
    <w:p w:rsidR="00000000" w:rsidDel="00000000" w:rsidP="00000000" w:rsidRDefault="00000000" w:rsidRPr="00000000" w14:paraId="0000002B">
      <w:pPr>
        <w:pStyle w:val="Heading4"/>
        <w:keepNext w:val="0"/>
        <w:keepLines w:val="0"/>
        <w:spacing w:after="40" w:before="0" w:lineRule="auto"/>
        <w:rPr>
          <w:b w:val="1"/>
          <w:bCs w:val="1"/>
          <w:color w:val="000000"/>
          <w:sz w:val="22"/>
          <w:szCs w:val="22"/>
        </w:rPr>
      </w:pPr>
      <w:bookmarkStart w:colFirst="0" w:colLast="0" w:name="_a0alcclbdpma" w:id="11"/>
      <w:bookmarkEnd w:id="11"/>
      <w:r w:rsidDel="00000000" w:rsidR="00000000" w:rsidRPr="00000000">
        <w:rPr>
          <w:b w:val="1"/>
          <w:bCs w:val="1"/>
          <w:color w:val="000000"/>
          <w:sz w:val="22"/>
          <w:szCs w:val="22"/>
          <w:rtl w:val="0"/>
        </w:rPr>
        <w:t xml:space="preserve">2. The Behavioral Vetting Matrix</w:t>
      </w:r>
    </w:p>
    <w:p w:rsidR="00000000" w:rsidDel="00000000" w:rsidP="00000000" w:rsidRDefault="00000000" w:rsidRPr="00000000" w14:paraId="0000002C">
      <w:pPr>
        <w:spacing w:after="240" w:lineRule="auto"/>
        <w:rPr/>
      </w:pPr>
      <w:r w:rsidDel="00000000" w:rsidR="00000000" w:rsidRPr="00000000">
        <w:rPr>
          <w:rtl w:val="0"/>
        </w:rPr>
        <w:t xml:space="preserve">Standard, checkbox criminal database checks represent an administrative illusion of safety, as the vast majority of situational and opportunistic offenders do not possess a formal criminal record. Organizations must implement a multi-layered scan:</w:t>
      </w:r>
    </w:p>
    <w:p w:rsidR="00000000" w:rsidDel="00000000" w:rsidP="00000000" w:rsidRDefault="00000000" w:rsidRPr="00000000" w14:paraId="0000002D">
      <w:pPr>
        <w:numPr>
          <w:ilvl w:val="0"/>
          <w:numId w:val="4"/>
        </w:numPr>
        <w:spacing w:after="0" w:afterAutospacing="0" w:lineRule="auto"/>
        <w:ind w:left="720" w:hanging="360"/>
      </w:pPr>
      <w:r w:rsidDel="00000000" w:rsidR="00000000" w:rsidRPr="00000000">
        <w:rPr>
          <w:b w:val="1"/>
          <w:bCs w:val="1"/>
          <w:rtl w:val="0"/>
        </w:rPr>
        <w:t xml:space="preserve">Layer 1: Multi-State Sweeps:</w:t>
      </w:r>
      <w:r w:rsidDel="00000000" w:rsidR="00000000" w:rsidRPr="00000000">
        <w:rPr>
          <w:rtl w:val="0"/>
        </w:rPr>
        <w:t xml:space="preserve"> Comprehensive federal, state, and county tracking to eliminate cross-border data gaps.</w:t>
      </w:r>
    </w:p>
    <w:p w:rsidR="00000000" w:rsidDel="00000000" w:rsidP="00000000" w:rsidRDefault="00000000" w:rsidRPr="00000000" w14:paraId="0000002E">
      <w:pPr>
        <w:numPr>
          <w:ilvl w:val="0"/>
          <w:numId w:val="4"/>
        </w:numPr>
        <w:spacing w:after="0" w:afterAutospacing="0" w:lineRule="auto"/>
        <w:ind w:left="720" w:hanging="360"/>
      </w:pPr>
      <w:r w:rsidDel="00000000" w:rsidR="00000000" w:rsidRPr="00000000">
        <w:rPr>
          <w:b w:val="1"/>
          <w:bCs w:val="1"/>
          <w:rtl w:val="0"/>
        </w:rPr>
        <w:t xml:space="preserve">Layer 2: Deep Reference Vetting:</w:t>
      </w:r>
      <w:r w:rsidDel="00000000" w:rsidR="00000000" w:rsidRPr="00000000">
        <w:rPr>
          <w:rtl w:val="0"/>
        </w:rPr>
        <w:t xml:space="preserve"> Behavior-focused telephone interviews with past supervisors and peers explicitly targeting boundary crossings, rather than simple performance metrics.</w:t>
      </w:r>
    </w:p>
    <w:p w:rsidR="00000000" w:rsidDel="00000000" w:rsidP="00000000" w:rsidRDefault="00000000" w:rsidRPr="00000000" w14:paraId="0000002F">
      <w:pPr>
        <w:numPr>
          <w:ilvl w:val="0"/>
          <w:numId w:val="4"/>
        </w:numPr>
        <w:spacing w:after="0" w:afterAutospacing="0" w:lineRule="auto"/>
        <w:ind w:left="720" w:hanging="360"/>
      </w:pPr>
      <w:r w:rsidDel="00000000" w:rsidR="00000000" w:rsidRPr="00000000">
        <w:rPr>
          <w:b w:val="1"/>
          <w:bCs w:val="1"/>
          <w:rtl w:val="0"/>
        </w:rPr>
        <w:t xml:space="preserve">Layer 3: Behavioral Interviewing:</w:t>
      </w:r>
      <w:r w:rsidDel="00000000" w:rsidR="00000000" w:rsidRPr="00000000">
        <w:rPr>
          <w:rtl w:val="0"/>
        </w:rPr>
        <w:t xml:space="preserve"> Direct, structured questioning designed to uncover underlying rationalization language, cognitive distortions, and resistance to oversight.</w:t>
      </w:r>
    </w:p>
    <w:p w:rsidR="00000000" w:rsidDel="00000000" w:rsidP="00000000" w:rsidRDefault="00000000" w:rsidRPr="00000000" w14:paraId="00000030">
      <w:pPr>
        <w:numPr>
          <w:ilvl w:val="0"/>
          <w:numId w:val="4"/>
        </w:numPr>
        <w:spacing w:after="240" w:lineRule="auto"/>
        <w:ind w:left="720" w:hanging="360"/>
      </w:pPr>
      <w:r w:rsidDel="00000000" w:rsidR="00000000" w:rsidRPr="00000000">
        <w:rPr>
          <w:b w:val="1"/>
          <w:bCs w:val="1"/>
          <w:rtl w:val="0"/>
        </w:rPr>
        <w:t xml:space="preserve">Layer 4: Recurring Screening Cadence:</w:t>
      </w:r>
      <w:r w:rsidDel="00000000" w:rsidR="00000000" w:rsidRPr="00000000">
        <w:rPr>
          <w:rtl w:val="0"/>
        </w:rPr>
        <w:t xml:space="preserve"> Re-running full background sweeps and policy clearances on a fixed, automated calendar loop to prevent long-term risk drift.</w:t>
      </w:r>
    </w:p>
    <w:p w:rsidR="00000000" w:rsidDel="00000000" w:rsidP="00000000" w:rsidRDefault="00000000" w:rsidRPr="00000000" w14:paraId="00000031">
      <w:pPr>
        <w:pStyle w:val="Heading3"/>
        <w:keepNext w:val="0"/>
        <w:keepLines w:val="0"/>
        <w:spacing w:before="0" w:lineRule="auto"/>
        <w:rPr>
          <w:b w:val="1"/>
          <w:bCs w:val="1"/>
          <w:color w:val="000000"/>
          <w:sz w:val="26"/>
          <w:szCs w:val="26"/>
        </w:rPr>
      </w:pPr>
      <w:bookmarkStart w:colFirst="0" w:colLast="0" w:name="_tbzl8pu3y1xh" w:id="12"/>
      <w:bookmarkEnd w:id="12"/>
      <w:r w:rsidDel="00000000" w:rsidR="00000000" w:rsidRPr="00000000">
        <w:rPr>
          <w:rtl w:val="0"/>
        </w:rPr>
      </w:r>
    </w:p>
    <w:p w:rsidR="00000000" w:rsidDel="00000000" w:rsidP="00000000" w:rsidRDefault="00000000" w:rsidRPr="00000000" w14:paraId="00000032">
      <w:pPr>
        <w:pStyle w:val="Heading3"/>
        <w:keepNext w:val="0"/>
        <w:keepLines w:val="0"/>
        <w:spacing w:before="0" w:lineRule="auto"/>
        <w:rPr>
          <w:b w:val="1"/>
          <w:bCs w:val="1"/>
          <w:color w:val="000000"/>
          <w:sz w:val="26"/>
          <w:szCs w:val="26"/>
        </w:rPr>
      </w:pPr>
      <w:bookmarkStart w:colFirst="0" w:colLast="0" w:name="_6ak4luoycf0f" w:id="13"/>
      <w:bookmarkEnd w:id="13"/>
      <w:r w:rsidDel="00000000" w:rsidR="00000000" w:rsidRPr="00000000">
        <w:rPr>
          <w:rtl w:val="0"/>
        </w:rPr>
      </w:r>
    </w:p>
    <w:p w:rsidR="00000000" w:rsidDel="00000000" w:rsidP="00000000" w:rsidRDefault="00000000" w:rsidRPr="00000000" w14:paraId="00000033">
      <w:pPr>
        <w:pStyle w:val="Heading3"/>
        <w:keepNext w:val="0"/>
        <w:keepLines w:val="0"/>
        <w:spacing w:before="0" w:lineRule="auto"/>
        <w:rPr>
          <w:b w:val="1"/>
          <w:bCs w:val="1"/>
          <w:color w:val="000000"/>
          <w:sz w:val="26"/>
          <w:szCs w:val="26"/>
        </w:rPr>
      </w:pPr>
      <w:bookmarkStart w:colFirst="0" w:colLast="0" w:name="_dtdxo08txd9d" w:id="14"/>
      <w:bookmarkEnd w:id="14"/>
      <w:r w:rsidDel="00000000" w:rsidR="00000000" w:rsidRPr="00000000">
        <w:rPr>
          <w:b w:val="1"/>
          <w:bCs w:val="1"/>
          <w:color w:val="000000"/>
          <w:sz w:val="26"/>
          <w:szCs w:val="26"/>
          <w:rtl w:val="0"/>
        </w:rPr>
        <w:t xml:space="preserve">Pillar 2: Training (Mapping the Hazards)</w:t>
      </w:r>
    </w:p>
    <w:p w:rsidR="00000000" w:rsidDel="00000000" w:rsidP="00000000" w:rsidRDefault="00000000" w:rsidRPr="00000000" w14:paraId="00000034">
      <w:pPr>
        <w:spacing w:after="240" w:lineRule="auto"/>
        <w:rPr/>
      </w:pPr>
      <w:r w:rsidDel="00000000" w:rsidR="00000000" w:rsidRPr="00000000">
        <w:rPr>
          <w:rtl w:val="0"/>
        </w:rPr>
        <w:t xml:space="preserve">Training must move past passive, signed paperwork meant to satisfy an underwriter, transforming into a tactical, behavior-based discipline.</w:t>
      </w:r>
    </w:p>
    <w:p w:rsidR="00000000" w:rsidDel="00000000" w:rsidP="00000000" w:rsidRDefault="00000000" w:rsidRPr="00000000" w14:paraId="00000035">
      <w:pPr>
        <w:pStyle w:val="Heading4"/>
        <w:keepNext w:val="0"/>
        <w:keepLines w:val="0"/>
        <w:spacing w:after="40" w:before="0" w:lineRule="auto"/>
        <w:rPr>
          <w:b w:val="1"/>
          <w:bCs w:val="1"/>
          <w:color w:val="000000"/>
          <w:sz w:val="22"/>
          <w:szCs w:val="22"/>
        </w:rPr>
      </w:pPr>
      <w:bookmarkStart w:colFirst="0" w:colLast="0" w:name="_l9y7fw7boqrh" w:id="15"/>
      <w:bookmarkEnd w:id="15"/>
      <w:r w:rsidDel="00000000" w:rsidR="00000000" w:rsidRPr="00000000">
        <w:rPr>
          <w:b w:val="1"/>
          <w:bCs w:val="1"/>
          <w:color w:val="000000"/>
          <w:sz w:val="22"/>
          <w:szCs w:val="22"/>
          <w:rtl w:val="0"/>
        </w:rPr>
        <w:t xml:space="preserve">1. The Child Safety Leadership Assessment</w:t>
      </w:r>
    </w:p>
    <w:p w:rsidR="00000000" w:rsidDel="00000000" w:rsidP="00000000" w:rsidRDefault="00000000" w:rsidRPr="00000000" w14:paraId="00000036">
      <w:pPr>
        <w:spacing w:after="240" w:lineRule="auto"/>
        <w:rPr/>
      </w:pPr>
      <w:r w:rsidDel="00000000" w:rsidR="00000000" w:rsidRPr="00000000">
        <w:rPr>
          <w:rtl w:val="0"/>
        </w:rPr>
        <w:t xml:space="preserve">Security overhauls fail downstream if executive leadership lacks the stomach to enforce rules when they become inconvenient, expensive, or socially uncomfortable. This executive diagnostic verifies that the board is prepared to prioritize safety compliance over convenience, allocate necessary structural capital, and choose transparent disclosure over reputational damage control.</w:t>
      </w:r>
    </w:p>
    <w:p w:rsidR="00000000" w:rsidDel="00000000" w:rsidP="00000000" w:rsidRDefault="00000000" w:rsidRPr="00000000" w14:paraId="00000037">
      <w:pPr>
        <w:pStyle w:val="Heading4"/>
        <w:keepNext w:val="0"/>
        <w:keepLines w:val="0"/>
        <w:spacing w:after="40" w:before="0" w:lineRule="auto"/>
        <w:rPr>
          <w:b w:val="1"/>
          <w:bCs w:val="1"/>
          <w:color w:val="000000"/>
          <w:sz w:val="22"/>
          <w:szCs w:val="22"/>
        </w:rPr>
      </w:pPr>
      <w:bookmarkStart w:colFirst="0" w:colLast="0" w:name="_svcr811dzuak" w:id="16"/>
      <w:bookmarkEnd w:id="16"/>
      <w:r w:rsidDel="00000000" w:rsidR="00000000" w:rsidRPr="00000000">
        <w:rPr>
          <w:b w:val="1"/>
          <w:bCs w:val="1"/>
          <w:color w:val="000000"/>
          <w:sz w:val="22"/>
          <w:szCs w:val="22"/>
          <w:rtl w:val="0"/>
        </w:rPr>
        <w:t xml:space="preserve">2. Standardized Video Asset Loops</w:t>
      </w:r>
    </w:p>
    <w:p w:rsidR="00000000" w:rsidDel="00000000" w:rsidP="00000000" w:rsidRDefault="00000000" w:rsidRPr="00000000" w14:paraId="00000038">
      <w:pPr>
        <w:spacing w:after="240" w:lineRule="auto"/>
        <w:rPr/>
      </w:pPr>
      <w:r w:rsidDel="00000000" w:rsidR="00000000" w:rsidRPr="00000000">
        <w:rPr>
          <w:rtl w:val="0"/>
        </w:rPr>
        <w:t xml:space="preserve">Core safety modules must be delivered and recorded via secure video platforms to eliminate "trainer drift". This ensures that every team member receives the exact same uncompromised instruction and achieves a uniform baseline of behavioral literacy.</w:t>
      </w:r>
    </w:p>
    <w:p w:rsidR="00000000" w:rsidDel="00000000" w:rsidP="00000000" w:rsidRDefault="00000000" w:rsidRPr="00000000" w14:paraId="00000039">
      <w:pPr>
        <w:pStyle w:val="Heading4"/>
        <w:keepNext w:val="0"/>
        <w:keepLines w:val="0"/>
        <w:spacing w:after="40" w:before="0" w:lineRule="auto"/>
        <w:rPr>
          <w:b w:val="1"/>
          <w:bCs w:val="1"/>
          <w:color w:val="000000"/>
          <w:sz w:val="22"/>
          <w:szCs w:val="22"/>
        </w:rPr>
      </w:pPr>
      <w:bookmarkStart w:colFirst="0" w:colLast="0" w:name="_zcsab7k9sh68" w:id="17"/>
      <w:bookmarkEnd w:id="17"/>
      <w:r w:rsidDel="00000000" w:rsidR="00000000" w:rsidRPr="00000000">
        <w:rPr>
          <w:b w:val="1"/>
          <w:bCs w:val="1"/>
          <w:color w:val="000000"/>
          <w:sz w:val="22"/>
          <w:szCs w:val="22"/>
          <w:rtl w:val="0"/>
        </w:rPr>
        <w:t xml:space="preserve">3. The Hands-On Physical Walk-Through</w:t>
      </w:r>
    </w:p>
    <w:p w:rsidR="00000000" w:rsidDel="00000000" w:rsidP="00000000" w:rsidRDefault="00000000" w:rsidRPr="00000000" w14:paraId="0000003A">
      <w:pPr>
        <w:spacing w:after="240" w:lineRule="auto"/>
        <w:rPr/>
      </w:pPr>
      <w:r w:rsidDel="00000000" w:rsidR="00000000" w:rsidRPr="00000000">
        <w:rPr>
          <w:rtl w:val="0"/>
        </w:rPr>
        <w:t xml:space="preserve">Security leads and facility managers must physically walk every square inch of the campus to map layout vulnerabilities directly onto an active remediation blueprint:</w:t>
      </w:r>
    </w:p>
    <w:p w:rsidR="00000000" w:rsidDel="00000000" w:rsidP="00000000" w:rsidRDefault="00000000" w:rsidRPr="00000000" w14:paraId="0000003B">
      <w:pPr>
        <w:numPr>
          <w:ilvl w:val="0"/>
          <w:numId w:val="8"/>
        </w:numPr>
        <w:spacing w:after="0" w:afterAutospacing="0" w:lineRule="auto"/>
        <w:ind w:left="720" w:hanging="360"/>
      </w:pPr>
      <w:r w:rsidDel="00000000" w:rsidR="00000000" w:rsidRPr="00000000">
        <w:rPr>
          <w:b w:val="1"/>
          <w:bCs w:val="1"/>
          <w:rtl w:val="0"/>
        </w:rPr>
        <w:t xml:space="preserve">Shadow Zones:</w:t>
      </w:r>
      <w:r w:rsidDel="00000000" w:rsidR="00000000" w:rsidRPr="00000000">
        <w:rPr>
          <w:rtl w:val="0"/>
        </w:rPr>
        <w:t xml:space="preserve"> Corridors, corners, and exterior pathways where dim lighting creates pockets of low accountability.</w:t>
      </w:r>
    </w:p>
    <w:p w:rsidR="00000000" w:rsidDel="00000000" w:rsidP="00000000" w:rsidRDefault="00000000" w:rsidRPr="00000000" w14:paraId="0000003C">
      <w:pPr>
        <w:numPr>
          <w:ilvl w:val="0"/>
          <w:numId w:val="8"/>
        </w:numPr>
        <w:spacing w:after="0" w:afterAutospacing="0" w:lineRule="auto"/>
        <w:ind w:left="720" w:hanging="360"/>
      </w:pPr>
      <w:r w:rsidDel="00000000" w:rsidR="00000000" w:rsidRPr="00000000">
        <w:rPr>
          <w:b w:val="1"/>
          <w:bCs w:val="1"/>
          <w:rtl w:val="0"/>
        </w:rPr>
        <w:t xml:space="preserve">Dead-End Corridors:</w:t>
      </w:r>
      <w:r w:rsidDel="00000000" w:rsidR="00000000" w:rsidRPr="00000000">
        <w:rPr>
          <w:rtl w:val="0"/>
        </w:rPr>
        <w:t xml:space="preserve"> Hallways terminating without alternative exit paths, allowing an individual to easily back a child into an unmonitored space.</w:t>
      </w:r>
    </w:p>
    <w:p w:rsidR="00000000" w:rsidDel="00000000" w:rsidP="00000000" w:rsidRDefault="00000000" w:rsidRPr="00000000" w14:paraId="0000003D">
      <w:pPr>
        <w:numPr>
          <w:ilvl w:val="0"/>
          <w:numId w:val="8"/>
        </w:numPr>
        <w:spacing w:after="240" w:lineRule="auto"/>
        <w:ind w:left="720" w:hanging="360"/>
      </w:pPr>
      <w:r w:rsidDel="00000000" w:rsidR="00000000" w:rsidRPr="00000000">
        <w:rPr>
          <w:b w:val="1"/>
          <w:bCs w:val="1"/>
          <w:rtl w:val="0"/>
        </w:rPr>
        <w:t xml:space="preserve">Unviewable Rooms:</w:t>
      </w:r>
      <w:r w:rsidDel="00000000" w:rsidR="00000000" w:rsidRPr="00000000">
        <w:rPr>
          <w:rtl w:val="0"/>
        </w:rPr>
        <w:t xml:space="preserve"> Classrooms, counseling hubs, and supply spaces that completely lack door windows, allowing an adult to achieve absolute isolation undetected.</w:t>
      </w:r>
    </w:p>
    <w:p w:rsidR="00000000" w:rsidDel="00000000" w:rsidP="00000000" w:rsidRDefault="00000000" w:rsidRPr="00000000" w14:paraId="0000003E">
      <w:pPr>
        <w:pStyle w:val="Heading3"/>
        <w:keepNext w:val="0"/>
        <w:keepLines w:val="0"/>
        <w:spacing w:before="0" w:lineRule="auto"/>
        <w:rPr>
          <w:b w:val="1"/>
          <w:bCs w:val="1"/>
          <w:color w:val="000000"/>
          <w:sz w:val="26"/>
          <w:szCs w:val="26"/>
        </w:rPr>
      </w:pPr>
      <w:bookmarkStart w:colFirst="0" w:colLast="0" w:name="_tonbso7f54iz" w:id="18"/>
      <w:bookmarkEnd w:id="18"/>
      <w:r w:rsidDel="00000000" w:rsidR="00000000" w:rsidRPr="00000000">
        <w:rPr>
          <w:b w:val="1"/>
          <w:bCs w:val="1"/>
          <w:color w:val="000000"/>
          <w:sz w:val="26"/>
          <w:szCs w:val="26"/>
          <w:rtl w:val="0"/>
        </w:rPr>
        <w:t xml:space="preserve">Pillar 3: Policy (Architectural &amp; Human Guardrails)</w:t>
      </w:r>
    </w:p>
    <w:p w:rsidR="00000000" w:rsidDel="00000000" w:rsidP="00000000" w:rsidRDefault="00000000" w:rsidRPr="00000000" w14:paraId="0000003F">
      <w:pPr>
        <w:spacing w:after="240" w:lineRule="auto"/>
        <w:rPr/>
      </w:pPr>
      <w:r w:rsidDel="00000000" w:rsidR="00000000" w:rsidRPr="00000000">
        <w:rPr>
          <w:rtl w:val="0"/>
        </w:rPr>
        <w:t xml:space="preserve">Administrative policy manuals are useless if the physical building actively works against the rules. Physical design must hard-code visual clarity and access zoning directly into the environment.</w:t>
      </w:r>
    </w:p>
    <w:p w:rsidR="00000000" w:rsidDel="00000000" w:rsidP="00000000" w:rsidRDefault="00000000" w:rsidRPr="00000000" w14:paraId="00000040">
      <w:pPr>
        <w:pStyle w:val="Heading4"/>
        <w:keepNext w:val="0"/>
        <w:keepLines w:val="0"/>
        <w:spacing w:after="40" w:before="0" w:lineRule="auto"/>
        <w:rPr>
          <w:b w:val="1"/>
          <w:bCs w:val="1"/>
          <w:color w:val="000000"/>
          <w:sz w:val="22"/>
          <w:szCs w:val="22"/>
        </w:rPr>
      </w:pPr>
      <w:bookmarkStart w:colFirst="0" w:colLast="0" w:name="_72x7w8vzq5cf" w:id="19"/>
      <w:bookmarkEnd w:id="19"/>
      <w:r w:rsidDel="00000000" w:rsidR="00000000" w:rsidRPr="00000000">
        <w:rPr>
          <w:b w:val="1"/>
          <w:bCs w:val="1"/>
          <w:color w:val="000000"/>
          <w:sz w:val="22"/>
          <w:szCs w:val="22"/>
          <w:rtl w:val="0"/>
        </w:rPr>
        <w:t xml:space="preserve">1. The PPE Kids Facility Design Standard</w:t>
      </w:r>
    </w:p>
    <w:p w:rsidR="00000000" w:rsidDel="00000000" w:rsidP="00000000" w:rsidRDefault="00000000" w:rsidRPr="00000000" w14:paraId="00000041">
      <w:pPr>
        <w:pStyle w:val="Heading5"/>
        <w:keepNext w:val="0"/>
        <w:keepLines w:val="0"/>
        <w:spacing w:after="40" w:before="0" w:lineRule="auto"/>
        <w:rPr>
          <w:b w:val="1"/>
          <w:bCs w:val="1"/>
          <w:color w:val="000000"/>
          <w:sz w:val="20"/>
          <w:szCs w:val="20"/>
        </w:rPr>
      </w:pPr>
      <w:bookmarkStart w:colFirst="0" w:colLast="0" w:name="_wyb9jkfojg4b" w:id="20"/>
      <w:bookmarkEnd w:id="20"/>
      <w:r w:rsidDel="00000000" w:rsidR="00000000" w:rsidRPr="00000000">
        <w:rPr>
          <w:b w:val="1"/>
          <w:bCs w:val="1"/>
          <w:color w:val="000000"/>
          <w:sz w:val="20"/>
          <w:szCs w:val="20"/>
          <w:rtl w:val="0"/>
        </w:rPr>
        <w:t xml:space="preserve">Visual Transparency &amp; Line-of-Sight Requirements</w:t>
      </w:r>
    </w:p>
    <w:p w:rsidR="00000000" w:rsidDel="00000000" w:rsidP="00000000" w:rsidRDefault="00000000" w:rsidRPr="00000000" w14:paraId="00000042">
      <w:pPr>
        <w:numPr>
          <w:ilvl w:val="0"/>
          <w:numId w:val="10"/>
        </w:numPr>
        <w:spacing w:after="0" w:afterAutospacing="0" w:lineRule="auto"/>
        <w:ind w:left="720" w:hanging="360"/>
      </w:pPr>
      <w:r w:rsidDel="00000000" w:rsidR="00000000" w:rsidRPr="00000000">
        <w:rPr>
          <w:b w:val="1"/>
          <w:bCs w:val="1"/>
          <w:rtl w:val="0"/>
        </w:rPr>
        <w:t xml:space="preserve">The Vision Panel Mandate:</w:t>
      </w:r>
      <w:r w:rsidDel="00000000" w:rsidR="00000000" w:rsidRPr="00000000">
        <w:rPr>
          <w:rtl w:val="0"/>
        </w:rPr>
        <w:t xml:space="preserve"> Safety-glass vision panels must be installed at adult eye level in every single interior door. Traditional opaque wood or frosted doors must be entirely replaced, or the room is operationally barred from hosting youth activities.</w:t>
      </w:r>
    </w:p>
    <w:p w:rsidR="00000000" w:rsidDel="00000000" w:rsidP="00000000" w:rsidRDefault="00000000" w:rsidRPr="00000000" w14:paraId="00000043">
      <w:pPr>
        <w:numPr>
          <w:ilvl w:val="0"/>
          <w:numId w:val="10"/>
        </w:numPr>
        <w:spacing w:after="0" w:afterAutospacing="0" w:lineRule="auto"/>
        <w:ind w:left="720" w:hanging="360"/>
      </w:pPr>
      <w:r w:rsidDel="00000000" w:rsidR="00000000" w:rsidRPr="00000000">
        <w:rPr>
          <w:b w:val="1"/>
          <w:bCs w:val="1"/>
          <w:rtl w:val="0"/>
        </w:rPr>
        <w:t xml:space="preserve">The Half-Door Rule:</w:t>
      </w:r>
      <w:r w:rsidDel="00000000" w:rsidR="00000000" w:rsidRPr="00000000">
        <w:rPr>
          <w:rtl w:val="0"/>
        </w:rPr>
        <w:t xml:space="preserve"> All early childhood, nursery, and toddler environments must utilize half-Dutch doors. The bottom half remains latched for child containment, while the top half remains wide open during all operational hours to keep the room visually and acoustically connected to passing hallway supervisors.</w:t>
      </w:r>
    </w:p>
    <w:p w:rsidR="00000000" w:rsidDel="00000000" w:rsidP="00000000" w:rsidRDefault="00000000" w:rsidRPr="00000000" w14:paraId="00000044">
      <w:pPr>
        <w:numPr>
          <w:ilvl w:val="0"/>
          <w:numId w:val="10"/>
        </w:numPr>
        <w:spacing w:after="0" w:afterAutospacing="0" w:lineRule="auto"/>
        <w:ind w:left="720" w:hanging="360"/>
      </w:pPr>
      <w:r w:rsidDel="00000000" w:rsidR="00000000" w:rsidRPr="00000000">
        <w:rPr>
          <w:b w:val="1"/>
          <w:bCs w:val="1"/>
          <w:rtl w:val="0"/>
        </w:rPr>
        <w:t xml:space="preserve">The Absolute Rule of Open Blinds:</w:t>
      </w:r>
      <w:r w:rsidDel="00000000" w:rsidR="00000000" w:rsidRPr="00000000">
        <w:rPr>
          <w:rtl w:val="0"/>
        </w:rPr>
        <w:t xml:space="preserve"> Interior window blinds, curtains, and door coverings must remain completely open during all programming hours. Blocking a vision panel with artwork or clutter is an immediate compliance violation.</w:t>
      </w:r>
    </w:p>
    <w:p w:rsidR="00000000" w:rsidDel="00000000" w:rsidP="00000000" w:rsidRDefault="00000000" w:rsidRPr="00000000" w14:paraId="00000045">
      <w:pPr>
        <w:numPr>
          <w:ilvl w:val="0"/>
          <w:numId w:val="10"/>
        </w:numPr>
        <w:spacing w:after="240" w:lineRule="auto"/>
        <w:ind w:left="720" w:hanging="360"/>
      </w:pPr>
      <w:r w:rsidDel="00000000" w:rsidR="00000000" w:rsidRPr="00000000">
        <w:rPr>
          <w:b w:val="1"/>
          <w:bCs w:val="1"/>
          <w:rtl w:val="0"/>
        </w:rPr>
        <w:t xml:space="preserve">Transparent Fronts for Staff Offices:</w:t>
      </w:r>
      <w:r w:rsidDel="00000000" w:rsidR="00000000" w:rsidRPr="00000000">
        <w:rPr>
          <w:rtl w:val="0"/>
        </w:rPr>
        <w:t xml:space="preserve"> Opaque drywall fronts on offices used by youth leaders, counselors, or administrators must be replaced with transparent glass paneling. This perfectly preserves a student's auditory privacy for sensitive disclosures while achieving high physical interruptibility.</w:t>
      </w:r>
    </w:p>
    <w:p w:rsidR="00000000" w:rsidDel="00000000" w:rsidP="00000000" w:rsidRDefault="00000000" w:rsidRPr="00000000" w14:paraId="00000046">
      <w:pPr>
        <w:pStyle w:val="Heading5"/>
        <w:keepNext w:val="0"/>
        <w:keepLines w:val="0"/>
        <w:spacing w:after="40" w:before="0" w:lineRule="auto"/>
        <w:rPr>
          <w:b w:val="1"/>
          <w:bCs w:val="1"/>
          <w:color w:val="000000"/>
          <w:sz w:val="20"/>
          <w:szCs w:val="20"/>
        </w:rPr>
      </w:pPr>
      <w:bookmarkStart w:colFirst="0" w:colLast="0" w:name="_ewdomd9jlt9r" w:id="21"/>
      <w:bookmarkEnd w:id="21"/>
      <w:r w:rsidDel="00000000" w:rsidR="00000000" w:rsidRPr="00000000">
        <w:rPr>
          <w:b w:val="1"/>
          <w:bCs w:val="1"/>
          <w:color w:val="000000"/>
          <w:sz w:val="20"/>
          <w:szCs w:val="20"/>
          <w:rtl w:val="0"/>
        </w:rPr>
        <w:t xml:space="preserve">Illumination &amp; Corridor Safety</w:t>
      </w:r>
    </w:p>
    <w:p w:rsidR="00000000" w:rsidDel="00000000" w:rsidP="00000000" w:rsidRDefault="00000000" w:rsidRPr="00000000" w14:paraId="00000047">
      <w:pPr>
        <w:numPr>
          <w:ilvl w:val="0"/>
          <w:numId w:val="5"/>
        </w:numPr>
        <w:spacing w:after="0" w:afterAutospacing="0" w:lineRule="auto"/>
        <w:ind w:left="720" w:hanging="360"/>
      </w:pPr>
      <w:r w:rsidDel="00000000" w:rsidR="00000000" w:rsidRPr="00000000">
        <w:rPr>
          <w:b w:val="1"/>
          <w:bCs w:val="1"/>
          <w:rtl w:val="0"/>
        </w:rPr>
        <w:t xml:space="preserve">Shadow-Free LED Upgrades:</w:t>
      </w:r>
      <w:r w:rsidDel="00000000" w:rsidR="00000000" w:rsidRPr="00000000">
        <w:rPr>
          <w:rtl w:val="0"/>
        </w:rPr>
        <w:t xml:space="preserve"> Low-wattage aesthetic lighting across common areas, corridors, and stairwells must be replaced with high-output commercial LED fixtures to entirely eliminate dark recesses.</w:t>
      </w:r>
    </w:p>
    <w:p w:rsidR="00000000" w:rsidDel="00000000" w:rsidP="00000000" w:rsidRDefault="00000000" w:rsidRPr="00000000" w14:paraId="00000048">
      <w:pPr>
        <w:numPr>
          <w:ilvl w:val="0"/>
          <w:numId w:val="5"/>
        </w:numPr>
        <w:spacing w:after="240" w:lineRule="auto"/>
        <w:ind w:left="720" w:hanging="360"/>
      </w:pPr>
      <w:r w:rsidDel="00000000" w:rsidR="00000000" w:rsidRPr="00000000">
        <w:rPr>
          <w:b w:val="1"/>
          <w:bCs w:val="1"/>
          <w:rtl w:val="0"/>
        </w:rPr>
        <w:t xml:space="preserve">Tactical Convex Mirrors:</w:t>
      </w:r>
      <w:r w:rsidDel="00000000" w:rsidR="00000000" w:rsidRPr="00000000">
        <w:rPr>
          <w:rtl w:val="0"/>
        </w:rPr>
        <w:t xml:space="preserve"> Industrial convex mirrors must be strategically installed at all blind hallway corners, sharp L-shaped bends, and dead-end junctions to instantly extend an observer's line of sight around structural obstructions.</w:t>
      </w:r>
    </w:p>
    <w:p w:rsidR="00000000" w:rsidDel="00000000" w:rsidP="00000000" w:rsidRDefault="00000000" w:rsidRPr="00000000" w14:paraId="00000049">
      <w:pPr>
        <w:pStyle w:val="Heading5"/>
        <w:keepNext w:val="0"/>
        <w:keepLines w:val="0"/>
        <w:spacing w:after="40" w:before="0" w:lineRule="auto"/>
        <w:rPr>
          <w:b w:val="1"/>
          <w:bCs w:val="1"/>
          <w:color w:val="000000"/>
          <w:sz w:val="20"/>
          <w:szCs w:val="20"/>
        </w:rPr>
      </w:pPr>
      <w:bookmarkStart w:colFirst="0" w:colLast="0" w:name="_m8c3bc1oeikx" w:id="22"/>
      <w:bookmarkEnd w:id="22"/>
      <w:r w:rsidDel="00000000" w:rsidR="00000000" w:rsidRPr="00000000">
        <w:rPr>
          <w:b w:val="1"/>
          <w:bCs w:val="1"/>
          <w:color w:val="000000"/>
          <w:sz w:val="20"/>
          <w:szCs w:val="20"/>
          <w:rtl w:val="0"/>
        </w:rPr>
        <w:t xml:space="preserve">Perimeter Gateways &amp; Facility Zoning</w:t>
      </w:r>
    </w:p>
    <w:p w:rsidR="00000000" w:rsidDel="00000000" w:rsidP="00000000" w:rsidRDefault="00000000" w:rsidRPr="00000000" w14:paraId="0000004A">
      <w:pPr>
        <w:numPr>
          <w:ilvl w:val="0"/>
          <w:numId w:val="14"/>
        </w:numPr>
        <w:spacing w:after="0" w:afterAutospacing="0" w:lineRule="auto"/>
        <w:ind w:left="720" w:hanging="360"/>
      </w:pPr>
      <w:r w:rsidDel="00000000" w:rsidR="00000000" w:rsidRPr="00000000">
        <w:rPr>
          <w:b w:val="1"/>
          <w:bCs w:val="1"/>
          <w:rtl w:val="0"/>
        </w:rPr>
        <w:t xml:space="preserve">Physical Perimeter Verification Gateways:</w:t>
      </w:r>
      <w:r w:rsidDel="00000000" w:rsidR="00000000" w:rsidRPr="00000000">
        <w:rPr>
          <w:rtl w:val="0"/>
        </w:rPr>
        <w:t xml:space="preserve"> All human movement must be funneled through a single point of entry featuring a double-door secure vestibule ("mantra trap"). Visitors are held in this zone and must be cleared by a staffed reception desk via government-issued identification and color-coded visitor badges before entering child spaces.</w:t>
      </w:r>
    </w:p>
    <w:p w:rsidR="00000000" w:rsidDel="00000000" w:rsidP="00000000" w:rsidRDefault="00000000" w:rsidRPr="00000000" w14:paraId="0000004B">
      <w:pPr>
        <w:numPr>
          <w:ilvl w:val="0"/>
          <w:numId w:val="14"/>
        </w:numPr>
        <w:spacing w:after="0" w:afterAutospacing="0" w:lineRule="auto"/>
        <w:ind w:left="720" w:hanging="360"/>
      </w:pPr>
      <w:r w:rsidDel="00000000" w:rsidR="00000000" w:rsidRPr="00000000">
        <w:rPr>
          <w:b w:val="1"/>
          <w:bCs w:val="1"/>
          <w:rtl w:val="0"/>
        </w:rPr>
        <w:t xml:space="preserve">Electronic Check-In Architectures:</w:t>
      </w:r>
      <w:r w:rsidDel="00000000" w:rsidR="00000000" w:rsidRPr="00000000">
        <w:rPr>
          <w:rtl w:val="0"/>
        </w:rPr>
        <w:t xml:space="preserve"> Parents and children must utilize matching electronic security tags that are physically or digitally verified by staff before a child can be released, eliminating chaotic, high-vulnerability pickup windows.</w:t>
      </w:r>
    </w:p>
    <w:p w:rsidR="00000000" w:rsidDel="00000000" w:rsidP="00000000" w:rsidRDefault="00000000" w:rsidRPr="00000000" w14:paraId="0000004C">
      <w:pPr>
        <w:numPr>
          <w:ilvl w:val="0"/>
          <w:numId w:val="14"/>
        </w:numPr>
        <w:spacing w:after="240" w:lineRule="auto"/>
        <w:ind w:left="720" w:hanging="360"/>
      </w:pPr>
      <w:r w:rsidDel="00000000" w:rsidR="00000000" w:rsidRPr="00000000">
        <w:rPr>
          <w:b w:val="1"/>
          <w:bCs w:val="1"/>
          <w:rtl w:val="0"/>
        </w:rPr>
        <w:t xml:space="preserve">Auxiliary Space Lockdowns:</w:t>
      </w:r>
      <w:r w:rsidDel="00000000" w:rsidR="00000000" w:rsidRPr="00000000">
        <w:rPr>
          <w:rtl w:val="0"/>
        </w:rPr>
        <w:t xml:space="preserve"> Keycards, electronic fobs, or mechanical commercial-grade locks must be utilized to segment youth programming zones away from unmonitored wings. Janitorial closets, mechanical rooms, administrative suites, and unused wings must remain locked down at all times.</w:t>
      </w:r>
    </w:p>
    <w:p w:rsidR="00000000" w:rsidDel="00000000" w:rsidP="00000000" w:rsidRDefault="00000000" w:rsidRPr="00000000" w14:paraId="0000004D">
      <w:pPr>
        <w:pStyle w:val="Heading5"/>
        <w:keepNext w:val="0"/>
        <w:keepLines w:val="0"/>
        <w:spacing w:after="40" w:before="0" w:lineRule="auto"/>
        <w:rPr>
          <w:b w:val="1"/>
          <w:bCs w:val="1"/>
          <w:color w:val="000000"/>
          <w:sz w:val="20"/>
          <w:szCs w:val="20"/>
        </w:rPr>
      </w:pPr>
      <w:bookmarkStart w:colFirst="0" w:colLast="0" w:name="_3rwpj4rm0qdn" w:id="23"/>
      <w:bookmarkEnd w:id="23"/>
      <w:r w:rsidDel="00000000" w:rsidR="00000000" w:rsidRPr="00000000">
        <w:rPr>
          <w:b w:val="1"/>
          <w:bCs w:val="1"/>
          <w:color w:val="000000"/>
          <w:sz w:val="20"/>
          <w:szCs w:val="20"/>
          <w:rtl w:val="0"/>
        </w:rPr>
        <w:t xml:space="preserve">High-Risk Restroom Pod Clusters</w:t>
      </w:r>
    </w:p>
    <w:p w:rsidR="00000000" w:rsidDel="00000000" w:rsidP="00000000" w:rsidRDefault="00000000" w:rsidRPr="00000000" w14:paraId="0000004E">
      <w:pPr>
        <w:spacing w:after="240" w:lineRule="auto"/>
        <w:rPr/>
      </w:pPr>
      <w:r w:rsidDel="00000000" w:rsidR="00000000" w:rsidRPr="00000000">
        <w:rPr>
          <w:rtl w:val="0"/>
        </w:rPr>
        <w:t xml:space="preserve">Traditional multi-stall restrooms with floor-to-ceiling privacy partitions are high-risk zones that grant peer offenders and opportunistic actors a legitimate excuse for proximity while providing locked physical isolation. To safely balance human dignity with flawless oversight, organizations must implement a 3-layer architecture:</w:t>
      </w:r>
    </w:p>
    <w:p w:rsidR="00000000" w:rsidDel="00000000" w:rsidP="00000000" w:rsidRDefault="00000000" w:rsidRPr="00000000" w14:paraId="0000004F">
      <w:pPr>
        <w:numPr>
          <w:ilvl w:val="0"/>
          <w:numId w:val="21"/>
        </w:numPr>
        <w:spacing w:after="0" w:afterAutospacing="0" w:lineRule="auto"/>
        <w:ind w:left="720" w:hanging="360"/>
      </w:pPr>
      <w:r w:rsidDel="00000000" w:rsidR="00000000" w:rsidRPr="00000000">
        <w:rPr>
          <w:b w:val="1"/>
          <w:bCs w:val="1"/>
          <w:rtl w:val="0"/>
        </w:rPr>
        <w:t xml:space="preserve">Layer 1: The Bright Corridor Approach:</w:t>
      </w:r>
      <w:r w:rsidDel="00000000" w:rsidR="00000000" w:rsidRPr="00000000">
        <w:rPr>
          <w:rtl w:val="0"/>
        </w:rPr>
        <w:t xml:space="preserve"> The restroom entryway must be positioned off a heavily trafficked common area illuminated by high-output, shadow-free LED fixtures.</w:t>
      </w:r>
    </w:p>
    <w:p w:rsidR="00000000" w:rsidDel="00000000" w:rsidP="00000000" w:rsidRDefault="00000000" w:rsidRPr="00000000" w14:paraId="00000050">
      <w:pPr>
        <w:numPr>
          <w:ilvl w:val="0"/>
          <w:numId w:val="21"/>
        </w:numPr>
        <w:spacing w:after="0" w:afterAutospacing="0" w:lineRule="auto"/>
        <w:ind w:left="720" w:hanging="360"/>
      </w:pPr>
      <w:r w:rsidDel="00000000" w:rsidR="00000000" w:rsidRPr="00000000">
        <w:rPr>
          <w:b w:val="1"/>
          <w:bCs w:val="1"/>
          <w:rtl w:val="0"/>
        </w:rPr>
        <w:t xml:space="preserve">Layer 2: The Doorless Maze Entry:</w:t>
      </w:r>
      <w:r w:rsidDel="00000000" w:rsidR="00000000" w:rsidRPr="00000000">
        <w:rPr>
          <w:rtl w:val="0"/>
        </w:rPr>
        <w:t xml:space="preserve"> The traditional heavy outer privacy door must be removed entirely and replaced with a doorless, maze-like angled grid layout. This blocks direct visual sight lines into toilet areas from the hallway but ensures that acoustic cues, cries for help, or commotion travel directly out into the ears of your safety team.</w:t>
      </w:r>
    </w:p>
    <w:p w:rsidR="00000000" w:rsidDel="00000000" w:rsidP="00000000" w:rsidRDefault="00000000" w:rsidRPr="00000000" w14:paraId="00000051">
      <w:pPr>
        <w:numPr>
          <w:ilvl w:val="0"/>
          <w:numId w:val="21"/>
        </w:numPr>
        <w:spacing w:after="240" w:lineRule="auto"/>
        <w:ind w:left="720" w:hanging="360"/>
      </w:pPr>
      <w:r w:rsidDel="00000000" w:rsidR="00000000" w:rsidRPr="00000000">
        <w:rPr>
          <w:b w:val="1"/>
          <w:bCs w:val="1"/>
          <w:rtl w:val="0"/>
        </w:rPr>
        <w:t xml:space="preserve">Layer 3: Single-Occupancy Toilet Pods:</w:t>
      </w:r>
      <w:r w:rsidDel="00000000" w:rsidR="00000000" w:rsidRPr="00000000">
        <w:rPr>
          <w:rtl w:val="0"/>
        </w:rPr>
        <w:t xml:space="preserve"> Traditional stalls must be completely demolished and replaced with independent, self-contained, single-occupancy rooms opening directly into a shared common handwashing area. Each pod features solid, floor-to-ceiling doors with external red/green occupancy indicators, strictly restricting access to one user at a time and entirely wiping out peer proximity risks.</w:t>
      </w:r>
    </w:p>
    <w:p w:rsidR="00000000" w:rsidDel="00000000" w:rsidP="00000000" w:rsidRDefault="00000000" w:rsidRPr="00000000" w14:paraId="00000052">
      <w:pPr>
        <w:pStyle w:val="Heading5"/>
        <w:keepNext w:val="0"/>
        <w:keepLines w:val="0"/>
        <w:spacing w:after="40" w:before="0" w:lineRule="auto"/>
        <w:rPr>
          <w:b w:val="1"/>
          <w:bCs w:val="1"/>
          <w:color w:val="000000"/>
          <w:sz w:val="20"/>
          <w:szCs w:val="20"/>
        </w:rPr>
      </w:pPr>
      <w:bookmarkStart w:colFirst="0" w:colLast="0" w:name="_f0lm5c6on3yb" w:id="24"/>
      <w:bookmarkEnd w:id="24"/>
      <w:r w:rsidDel="00000000" w:rsidR="00000000" w:rsidRPr="00000000">
        <w:rPr>
          <w:b w:val="1"/>
          <w:bCs w:val="1"/>
          <w:color w:val="000000"/>
          <w:sz w:val="20"/>
          <w:szCs w:val="20"/>
          <w:rtl w:val="0"/>
        </w:rPr>
        <w:t xml:space="preserve">Human Operational Guardrails</w:t>
      </w:r>
    </w:p>
    <w:p w:rsidR="00000000" w:rsidDel="00000000" w:rsidP="00000000" w:rsidRDefault="00000000" w:rsidRPr="00000000" w14:paraId="00000053">
      <w:pPr>
        <w:numPr>
          <w:ilvl w:val="0"/>
          <w:numId w:val="7"/>
        </w:numPr>
        <w:spacing w:after="0" w:afterAutospacing="0" w:lineRule="auto"/>
        <w:ind w:left="720" w:hanging="360"/>
      </w:pPr>
      <w:r w:rsidDel="00000000" w:rsidR="00000000" w:rsidRPr="00000000">
        <w:rPr>
          <w:b w:val="1"/>
          <w:bCs w:val="1"/>
          <w:rtl w:val="0"/>
        </w:rPr>
        <w:t xml:space="preserve">The Two-Adult Rule Codified:</w:t>
      </w:r>
      <w:r w:rsidDel="00000000" w:rsidR="00000000" w:rsidRPr="00000000">
        <w:rPr>
          <w:rtl w:val="0"/>
        </w:rPr>
        <w:t xml:space="preserve"> Under no circumstances is a single adult ever permitted to be alone with a single child out of sight or reach of another adult. Handbooks must state verbatim: "No staff member or volunteer shall be alone with a single child where the interaction cannot be directly observed by another adult. When a private conversation is necessary, it must occur in a visible, interruptible space or with a second adult present."</w:t>
      </w:r>
    </w:p>
    <w:p w:rsidR="00000000" w:rsidDel="00000000" w:rsidP="00000000" w:rsidRDefault="00000000" w:rsidRPr="00000000" w14:paraId="00000054">
      <w:pPr>
        <w:numPr>
          <w:ilvl w:val="0"/>
          <w:numId w:val="7"/>
        </w:numPr>
        <w:spacing w:after="0" w:afterAutospacing="0" w:lineRule="auto"/>
        <w:ind w:left="720" w:hanging="360"/>
      </w:pPr>
      <w:r w:rsidDel="00000000" w:rsidR="00000000" w:rsidRPr="00000000">
        <w:rPr>
          <w:b w:val="1"/>
          <w:bCs w:val="1"/>
          <w:rtl w:val="0"/>
        </w:rPr>
        <w:t xml:space="preserve">The Rule-of-Three for Adolescents:</w:t>
      </w:r>
      <w:r w:rsidDel="00000000" w:rsidR="00000000" w:rsidRPr="00000000">
        <w:rPr>
          <w:rtl w:val="0"/>
        </w:rPr>
        <w:t xml:space="preserve"> Any interaction with middle or high school students must include a minimum of three individuals at all times (e.g., two adults and one youth, or one adult and two youth) to permanently disrupt hyper-personal mentoring grooming loops. If a one-on-one meeting is unavoidable, it is operationally barred from occurring inside an office and must execute exclusively in a public, heavily trafficked zone.</w:t>
      </w:r>
    </w:p>
    <w:p w:rsidR="00000000" w:rsidDel="00000000" w:rsidP="00000000" w:rsidRDefault="00000000" w:rsidRPr="00000000" w14:paraId="00000055">
      <w:pPr>
        <w:numPr>
          <w:ilvl w:val="0"/>
          <w:numId w:val="7"/>
        </w:numPr>
        <w:spacing w:after="240" w:lineRule="auto"/>
        <w:ind w:left="720" w:hanging="360"/>
      </w:pPr>
      <w:r w:rsidDel="00000000" w:rsidR="00000000" w:rsidRPr="00000000">
        <w:rPr>
          <w:b w:val="1"/>
          <w:bCs w:val="1"/>
          <w:rtl w:val="0"/>
        </w:rPr>
        <w:t xml:space="preserve">Active Supervision Systems:</w:t>
      </w:r>
      <w:r w:rsidDel="00000000" w:rsidR="00000000" w:rsidRPr="00000000">
        <w:rPr>
          <w:rtl w:val="0"/>
        </w:rPr>
        <w:t xml:space="preserve"> Organizations must deploy dedicated, roaming hall monitors whose sole job description is to patrol corridors, alcoves, and restroom entryways during high-chaos transition windows. Furthermore, leadership must execute random, unpredictable, unannounced supervisory drop-ins to eliminate operational compliance drift among staff.</w:t>
      </w:r>
    </w:p>
    <w:p w:rsidR="00000000" w:rsidDel="00000000" w:rsidP="00000000" w:rsidRDefault="00000000" w:rsidRPr="00000000" w14:paraId="00000056">
      <w:pPr>
        <w:pStyle w:val="Heading3"/>
        <w:keepNext w:val="0"/>
        <w:keepLines w:val="0"/>
        <w:spacing w:before="0" w:lineRule="auto"/>
        <w:rPr>
          <w:b w:val="1"/>
          <w:bCs w:val="1"/>
          <w:color w:val="000000"/>
          <w:sz w:val="26"/>
          <w:szCs w:val="26"/>
        </w:rPr>
      </w:pPr>
      <w:bookmarkStart w:colFirst="0" w:colLast="0" w:name="_lz5vc5h0mckj" w:id="25"/>
      <w:bookmarkEnd w:id="25"/>
      <w:r w:rsidDel="00000000" w:rsidR="00000000" w:rsidRPr="00000000">
        <w:rPr>
          <w:b w:val="1"/>
          <w:bCs w:val="1"/>
          <w:color w:val="000000"/>
          <w:sz w:val="26"/>
          <w:szCs w:val="26"/>
          <w:rtl w:val="0"/>
        </w:rPr>
        <w:t xml:space="preserve">Pillar 4: Accountability (Locking in the System)</w:t>
      </w:r>
    </w:p>
    <w:p w:rsidR="00000000" w:rsidDel="00000000" w:rsidP="00000000" w:rsidRDefault="00000000" w:rsidRPr="00000000" w14:paraId="00000057">
      <w:pPr>
        <w:spacing w:after="240" w:lineRule="auto"/>
        <w:rPr/>
      </w:pPr>
      <w:r w:rsidDel="00000000" w:rsidR="00000000" w:rsidRPr="00000000">
        <w:rPr>
          <w:rtl w:val="0"/>
        </w:rPr>
        <w:t xml:space="preserve">A child safety system is only as robust as its real-world verification and unalterable documentation trail. No single individual, regardless of institutional status, personal charisma, or long-time friendship, can ever be placed "beyond process" or above systemic rules.</w:t>
      </w:r>
    </w:p>
    <w:p w:rsidR="00000000" w:rsidDel="00000000" w:rsidP="00000000" w:rsidRDefault="00000000" w:rsidRPr="00000000" w14:paraId="00000058">
      <w:pPr>
        <w:pStyle w:val="Heading4"/>
        <w:keepNext w:val="0"/>
        <w:keepLines w:val="0"/>
        <w:spacing w:after="40" w:before="0" w:lineRule="auto"/>
        <w:rPr>
          <w:b w:val="1"/>
          <w:bCs w:val="1"/>
          <w:color w:val="000000"/>
          <w:sz w:val="22"/>
          <w:szCs w:val="22"/>
        </w:rPr>
      </w:pPr>
      <w:bookmarkStart w:colFirst="0" w:colLast="0" w:name="_sk8p4uzhddi0" w:id="26"/>
      <w:bookmarkEnd w:id="26"/>
      <w:r w:rsidDel="00000000" w:rsidR="00000000" w:rsidRPr="00000000">
        <w:rPr>
          <w:b w:val="1"/>
          <w:bCs w:val="1"/>
          <w:color w:val="000000"/>
          <w:sz w:val="22"/>
          <w:szCs w:val="22"/>
          <w:rtl w:val="0"/>
        </w:rPr>
        <w:t xml:space="preserve">1. Closing the Design Loop</w:t>
      </w:r>
    </w:p>
    <w:p w:rsidR="00000000" w:rsidDel="00000000" w:rsidP="00000000" w:rsidRDefault="00000000" w:rsidRPr="00000000" w14:paraId="00000059">
      <w:pPr>
        <w:spacing w:after="240" w:lineRule="auto"/>
        <w:rPr/>
      </w:pPr>
      <w:r w:rsidDel="00000000" w:rsidR="00000000" w:rsidRPr="00000000">
        <w:rPr>
          <w:rtl w:val="0"/>
        </w:rPr>
        <w:t xml:space="preserve">All physical and operational updates are formalized into a binding progression to guarantee that walkthrough notes do not get buried under day-to-day administrative chaos:</w:t>
      </w:r>
    </w:p>
    <w:p w:rsidR="00000000" w:rsidDel="00000000" w:rsidP="00000000" w:rsidRDefault="00000000" w:rsidRPr="00000000" w14:paraId="0000005A">
      <w:pPr>
        <w:numPr>
          <w:ilvl w:val="0"/>
          <w:numId w:val="19"/>
        </w:numPr>
        <w:spacing w:after="0" w:afterAutospacing="0" w:lineRule="auto"/>
        <w:ind w:left="720" w:hanging="360"/>
      </w:pPr>
      <w:r w:rsidDel="00000000" w:rsidR="00000000" w:rsidRPr="00000000">
        <w:rPr>
          <w:b w:val="1"/>
          <w:bCs w:val="1"/>
          <w:rtl w:val="0"/>
        </w:rPr>
        <w:t xml:space="preserve">Step 1: Drawing Submitted:</w:t>
      </w:r>
      <w:r w:rsidDel="00000000" w:rsidR="00000000" w:rsidRPr="00000000">
        <w:rPr>
          <w:rtl w:val="0"/>
        </w:rPr>
        <w:t xml:space="preserve"> The marked-up facility layout schematic detailing every shadow zone and access gap is formally logged into the master safety folder.</w:t>
      </w:r>
    </w:p>
    <w:p w:rsidR="00000000" w:rsidDel="00000000" w:rsidP="00000000" w:rsidRDefault="00000000" w:rsidRPr="00000000" w14:paraId="0000005B">
      <w:pPr>
        <w:numPr>
          <w:ilvl w:val="0"/>
          <w:numId w:val="19"/>
        </w:numPr>
        <w:spacing w:after="0" w:afterAutospacing="0" w:lineRule="auto"/>
        <w:ind w:left="720" w:hanging="360"/>
      </w:pPr>
      <w:r w:rsidDel="00000000" w:rsidR="00000000" w:rsidRPr="00000000">
        <w:rPr>
          <w:b w:val="1"/>
          <w:bCs w:val="1"/>
          <w:rtl w:val="0"/>
        </w:rPr>
        <w:t xml:space="preserve">Step 2: Leadership Assessment Checkpoint:</w:t>
      </w:r>
      <w:r w:rsidDel="00000000" w:rsidR="00000000" w:rsidRPr="00000000">
        <w:rPr>
          <w:rtl w:val="0"/>
        </w:rPr>
        <w:t xml:space="preserve"> The executive board formally reviews layout changes against financial capabilities, locking in absolute funding mechanisms and construction timelines.</w:t>
      </w:r>
    </w:p>
    <w:p w:rsidR="00000000" w:rsidDel="00000000" w:rsidP="00000000" w:rsidRDefault="00000000" w:rsidRPr="00000000" w14:paraId="0000005C">
      <w:pPr>
        <w:numPr>
          <w:ilvl w:val="0"/>
          <w:numId w:val="19"/>
        </w:numPr>
        <w:spacing w:after="240" w:lineRule="auto"/>
        <w:ind w:left="720" w:hanging="360"/>
      </w:pPr>
      <w:r w:rsidDel="00000000" w:rsidR="00000000" w:rsidRPr="00000000">
        <w:rPr>
          <w:b w:val="1"/>
          <w:bCs w:val="1"/>
          <w:rtl w:val="0"/>
        </w:rPr>
        <w:t xml:space="preserve">Step 3: Physical Adjustments Implemented:</w:t>
      </w:r>
      <w:r w:rsidDel="00000000" w:rsidR="00000000" w:rsidRPr="00000000">
        <w:rPr>
          <w:rtl w:val="0"/>
        </w:rPr>
        <w:t xml:space="preserve"> Facility teams execute retrofits, achieving sign-off only when every glass panel, Dutch door, and commercial lock is physically verified in the field.</w:t>
      </w:r>
    </w:p>
    <w:p w:rsidR="00000000" w:rsidDel="00000000" w:rsidP="00000000" w:rsidRDefault="00000000" w:rsidRPr="00000000" w14:paraId="0000005D">
      <w:pPr>
        <w:pStyle w:val="Heading4"/>
        <w:keepNext w:val="0"/>
        <w:keepLines w:val="0"/>
        <w:spacing w:after="40" w:before="0" w:lineRule="auto"/>
        <w:rPr>
          <w:b w:val="1"/>
          <w:bCs w:val="1"/>
          <w:color w:val="000000"/>
          <w:sz w:val="22"/>
          <w:szCs w:val="22"/>
        </w:rPr>
      </w:pPr>
      <w:bookmarkStart w:colFirst="0" w:colLast="0" w:name="_q7qafnwa2xww" w:id="27"/>
      <w:bookmarkEnd w:id="27"/>
      <w:r w:rsidDel="00000000" w:rsidR="00000000" w:rsidRPr="00000000">
        <w:rPr>
          <w:b w:val="1"/>
          <w:bCs w:val="1"/>
          <w:color w:val="000000"/>
          <w:sz w:val="22"/>
          <w:szCs w:val="22"/>
          <w:rtl w:val="0"/>
        </w:rPr>
        <w:t xml:space="preserve">2. Standardizing the Documentation Flow</w:t>
      </w:r>
    </w:p>
    <w:p w:rsidR="00000000" w:rsidDel="00000000" w:rsidP="00000000" w:rsidRDefault="00000000" w:rsidRPr="00000000" w14:paraId="0000005E">
      <w:pPr>
        <w:spacing w:after="240" w:lineRule="auto"/>
        <w:rPr/>
      </w:pPr>
      <w:r w:rsidDel="00000000" w:rsidR="00000000" w:rsidRPr="00000000">
        <w:rPr>
          <w:rtl w:val="0"/>
        </w:rPr>
        <w:t xml:space="preserve">Organizations must maintain a digitally archived, time-stamped incident and boundary-testing master ledger accessible to the full safety leadership team, preventing any single individual from minimizing or burying an infraction.</w:t>
      </w:r>
    </w:p>
    <w:p w:rsidR="00000000" w:rsidDel="00000000" w:rsidP="00000000" w:rsidRDefault="00000000" w:rsidRPr="00000000" w14:paraId="0000005F">
      <w:pPr>
        <w:numPr>
          <w:ilvl w:val="0"/>
          <w:numId w:val="1"/>
        </w:numPr>
        <w:spacing w:after="0" w:afterAutospacing="0" w:lineRule="auto"/>
        <w:ind w:left="720" w:hanging="360"/>
      </w:pPr>
      <w:r w:rsidDel="00000000" w:rsidR="00000000" w:rsidRPr="00000000">
        <w:rPr>
          <w:b w:val="1"/>
          <w:bCs w:val="1"/>
          <w:rtl w:val="0"/>
        </w:rPr>
        <w:t xml:space="preserve">Immediate 24-Hour Logging Mandate:</w:t>
      </w:r>
      <w:r w:rsidDel="00000000" w:rsidR="00000000" w:rsidRPr="00000000">
        <w:rPr>
          <w:rtl w:val="0"/>
        </w:rPr>
        <w:t xml:space="preserve"> Any observed infraction—including a closed door blind, an unzoned auxiliary room left unlocked, or a failure to maintain the Two-Adult Rule—must be formally logged within 24 hours of detection.</w:t>
      </w:r>
    </w:p>
    <w:p w:rsidR="00000000" w:rsidDel="00000000" w:rsidP="00000000" w:rsidRDefault="00000000" w:rsidRPr="00000000" w14:paraId="00000060">
      <w:pPr>
        <w:numPr>
          <w:ilvl w:val="0"/>
          <w:numId w:val="1"/>
        </w:numPr>
        <w:spacing w:after="240" w:lineRule="auto"/>
        <w:ind w:left="720" w:hanging="360"/>
      </w:pPr>
      <w:r w:rsidDel="00000000" w:rsidR="00000000" w:rsidRPr="00000000">
        <w:rPr>
          <w:b w:val="1"/>
          <w:bCs w:val="1"/>
          <w:rtl w:val="0"/>
        </w:rPr>
        <w:t xml:space="preserve">Independent Auditing Cadence:</w:t>
      </w:r>
      <w:r w:rsidDel="00000000" w:rsidR="00000000" w:rsidRPr="00000000">
        <w:rPr>
          <w:rtl w:val="0"/>
        </w:rPr>
        <w:t xml:space="preserve"> All master log entries and facility blueprints must be subjected to a strict 6-month review schedule by objective, external safety professionals to guarantee that internal friendships never color compliance reporting.</w:t>
      </w:r>
    </w:p>
    <w:p w:rsidR="00000000" w:rsidDel="00000000" w:rsidP="00000000" w:rsidRDefault="00000000" w:rsidRPr="00000000" w14:paraId="00000061">
      <w:pPr>
        <w:pStyle w:val="Heading4"/>
        <w:keepNext w:val="0"/>
        <w:keepLines w:val="0"/>
        <w:spacing w:after="40" w:before="0" w:lineRule="auto"/>
        <w:rPr>
          <w:b w:val="1"/>
          <w:bCs w:val="1"/>
          <w:color w:val="000000"/>
          <w:sz w:val="22"/>
          <w:szCs w:val="22"/>
        </w:rPr>
      </w:pPr>
      <w:bookmarkStart w:colFirst="0" w:colLast="0" w:name="_wsdrlv5d6qmw" w:id="28"/>
      <w:bookmarkEnd w:id="28"/>
      <w:r w:rsidDel="00000000" w:rsidR="00000000" w:rsidRPr="00000000">
        <w:rPr>
          <w:b w:val="1"/>
          <w:bCs w:val="1"/>
          <w:color w:val="000000"/>
          <w:sz w:val="22"/>
          <w:szCs w:val="22"/>
          <w:rtl w:val="0"/>
        </w:rPr>
        <w:t xml:space="preserve">3. The Compliance Scaling Flow</w:t>
      </w:r>
    </w:p>
    <w:p w:rsidR="00000000" w:rsidDel="00000000" w:rsidP="00000000" w:rsidRDefault="00000000" w:rsidRPr="00000000" w14:paraId="00000062">
      <w:pPr>
        <w:spacing w:after="240" w:lineRule="auto"/>
        <w:rPr/>
      </w:pPr>
      <w:r w:rsidDel="00000000" w:rsidR="00000000" w:rsidRPr="00000000">
        <w:rPr>
          <w:rtl w:val="0"/>
        </w:rPr>
        <w:t xml:space="preserve">When an anomaly or policy breach occurs, the file must run through a hard-coded progression that entirely bypasses reputation controls or internal leadership debate:</w:t>
      </w:r>
    </w:p>
    <w:p w:rsidR="00000000" w:rsidDel="00000000" w:rsidP="00000000" w:rsidRDefault="00000000" w:rsidRPr="00000000" w14:paraId="00000063">
      <w:pPr>
        <w:spacing w:after="240" w:lineRule="auto"/>
        <w:rPr>
          <w:b w:val="1"/>
          <w:bCs w:val="1"/>
        </w:rPr>
      </w:pPr>
      <w:r w:rsidDel="00000000" w:rsidR="00000000" w:rsidRPr="00000000">
        <w:rPr>
          <w:b w:val="1"/>
          <w:bCs w:val="1"/>
          <w:rtl w:val="0"/>
        </w:rPr>
        <w:t xml:space="preserve">Step 1: Incident Detected</w:t>
      </w:r>
    </w:p>
    <w:p w:rsidR="00000000" w:rsidDel="00000000" w:rsidP="00000000" w:rsidRDefault="00000000" w:rsidRPr="00000000" w14:paraId="00000064">
      <w:pPr>
        <w:numPr>
          <w:ilvl w:val="0"/>
          <w:numId w:val="9"/>
        </w:numPr>
        <w:spacing w:after="240" w:lineRule="auto"/>
        <w:ind w:left="720" w:hanging="360"/>
      </w:pPr>
      <w:r w:rsidDel="00000000" w:rsidR="00000000" w:rsidRPr="00000000">
        <w:rPr>
          <w:rtl w:val="0"/>
        </w:rPr>
        <w:t xml:space="preserve">A physical safety anomaly, policy breach, or boundary deviation is observed by personnel or automated checks.</w:t>
      </w:r>
    </w:p>
    <w:p w:rsidR="00000000" w:rsidDel="00000000" w:rsidP="00000000" w:rsidRDefault="00000000" w:rsidRPr="00000000" w14:paraId="00000065">
      <w:pPr>
        <w:spacing w:after="240" w:lineRule="auto"/>
        <w:rPr>
          <w:b w:val="1"/>
          <w:bCs w:val="1"/>
        </w:rPr>
      </w:pPr>
      <w:r w:rsidDel="00000000" w:rsidR="00000000" w:rsidRPr="00000000">
        <w:rPr>
          <w:b w:val="1"/>
          <w:bCs w:val="1"/>
          <w:rtl w:val="0"/>
        </w:rPr>
        <w:t xml:space="preserve">▼</w:t>
      </w:r>
    </w:p>
    <w:p w:rsidR="00000000" w:rsidDel="00000000" w:rsidP="00000000" w:rsidRDefault="00000000" w:rsidRPr="00000000" w14:paraId="00000066">
      <w:pPr>
        <w:spacing w:after="240" w:lineRule="auto"/>
        <w:rPr>
          <w:b w:val="1"/>
          <w:bCs w:val="1"/>
        </w:rPr>
      </w:pPr>
      <w:r w:rsidDel="00000000" w:rsidR="00000000" w:rsidRPr="00000000">
        <w:rPr>
          <w:b w:val="1"/>
          <w:bCs w:val="1"/>
          <w:rtl w:val="0"/>
        </w:rPr>
        <w:t xml:space="preserve">Step 2: 24-Hour Digital Log</w:t>
      </w:r>
    </w:p>
    <w:p w:rsidR="00000000" w:rsidDel="00000000" w:rsidP="00000000" w:rsidRDefault="00000000" w:rsidRPr="00000000" w14:paraId="00000067">
      <w:pPr>
        <w:numPr>
          <w:ilvl w:val="0"/>
          <w:numId w:val="3"/>
        </w:numPr>
        <w:spacing w:after="240" w:lineRule="auto"/>
        <w:ind w:left="720" w:hanging="360"/>
      </w:pPr>
      <w:r w:rsidDel="00000000" w:rsidR="00000000" w:rsidRPr="00000000">
        <w:rPr>
          <w:rtl w:val="0"/>
        </w:rPr>
        <w:t xml:space="preserve">The infraction details are permanently locked into the time-stamped, unalterable digital master ledger to establish an official record.</w:t>
      </w:r>
    </w:p>
    <w:p w:rsidR="00000000" w:rsidDel="00000000" w:rsidP="00000000" w:rsidRDefault="00000000" w:rsidRPr="00000000" w14:paraId="00000068">
      <w:pPr>
        <w:spacing w:after="240" w:lineRule="auto"/>
        <w:rPr>
          <w:b w:val="1"/>
          <w:bCs w:val="1"/>
        </w:rPr>
      </w:pPr>
      <w:r w:rsidDel="00000000" w:rsidR="00000000" w:rsidRPr="00000000">
        <w:rPr>
          <w:b w:val="1"/>
          <w:bCs w:val="1"/>
          <w:rtl w:val="0"/>
        </w:rPr>
        <w:t xml:space="preserve">▼</w:t>
      </w:r>
    </w:p>
    <w:p w:rsidR="00000000" w:rsidDel="00000000" w:rsidP="00000000" w:rsidRDefault="00000000" w:rsidRPr="00000000" w14:paraId="00000069">
      <w:pPr>
        <w:spacing w:after="240" w:lineRule="auto"/>
        <w:rPr>
          <w:b w:val="1"/>
          <w:bCs w:val="1"/>
        </w:rPr>
      </w:pPr>
      <w:r w:rsidDel="00000000" w:rsidR="00000000" w:rsidRPr="00000000">
        <w:rPr>
          <w:b w:val="1"/>
          <w:bCs w:val="1"/>
          <w:rtl w:val="0"/>
        </w:rPr>
        <w:t xml:space="preserve">Step 3: Fixed Escalation Flow</w:t>
      </w:r>
    </w:p>
    <w:p w:rsidR="00000000" w:rsidDel="00000000" w:rsidP="00000000" w:rsidRDefault="00000000" w:rsidRPr="00000000" w14:paraId="0000006A">
      <w:pPr>
        <w:numPr>
          <w:ilvl w:val="0"/>
          <w:numId w:val="20"/>
        </w:numPr>
        <w:spacing w:after="240" w:lineRule="auto"/>
        <w:ind w:left="720" w:hanging="360"/>
      </w:pPr>
      <w:r w:rsidDel="00000000" w:rsidR="00000000" w:rsidRPr="00000000">
        <w:rPr>
          <w:rtl w:val="0"/>
        </w:rPr>
        <w:t xml:space="preserve">The system automatically bypasses internal leadership boards or institutional politeness, immediately triggering predefined notification protocols for child protective services, board members, and legal counsel.</w:t>
      </w:r>
    </w:p>
    <w:p w:rsidR="00000000" w:rsidDel="00000000" w:rsidP="00000000" w:rsidRDefault="00000000" w:rsidRPr="00000000" w14:paraId="0000006B">
      <w:pPr>
        <w:spacing w:after="240" w:lineRule="auto"/>
        <w:rPr>
          <w:b w:val="1"/>
          <w:bCs w:val="1"/>
        </w:rPr>
      </w:pPr>
      <w:r w:rsidDel="00000000" w:rsidR="00000000" w:rsidRPr="00000000">
        <w:rPr>
          <w:b w:val="1"/>
          <w:bCs w:val="1"/>
          <w:rtl w:val="0"/>
        </w:rPr>
        <w:t xml:space="preserve">▼</w:t>
      </w:r>
    </w:p>
    <w:p w:rsidR="00000000" w:rsidDel="00000000" w:rsidP="00000000" w:rsidRDefault="00000000" w:rsidRPr="00000000" w14:paraId="0000006C">
      <w:pPr>
        <w:spacing w:after="240" w:lineRule="auto"/>
        <w:rPr>
          <w:b w:val="1"/>
          <w:bCs w:val="1"/>
        </w:rPr>
      </w:pPr>
      <w:r w:rsidDel="00000000" w:rsidR="00000000" w:rsidRPr="00000000">
        <w:rPr>
          <w:b w:val="1"/>
          <w:bCs w:val="1"/>
          <w:rtl w:val="0"/>
        </w:rPr>
        <w:t xml:space="preserve">Step 4: External Compliance Clearance</w:t>
      </w:r>
    </w:p>
    <w:p w:rsidR="00000000" w:rsidDel="00000000" w:rsidP="00000000" w:rsidRDefault="00000000" w:rsidRPr="00000000" w14:paraId="0000006D">
      <w:pPr>
        <w:numPr>
          <w:ilvl w:val="0"/>
          <w:numId w:val="23"/>
        </w:numPr>
        <w:spacing w:after="240" w:lineRule="auto"/>
        <w:ind w:left="720" w:hanging="360"/>
      </w:pPr>
      <w:r w:rsidDel="00000000" w:rsidR="00000000" w:rsidRPr="00000000">
        <w:rPr>
          <w:rtl w:val="0"/>
        </w:rPr>
        <w:t xml:space="preserve">Incident files and resolution notes are securely transmitted to independent, third-party safety professionals and external auditors for objective validation.</w:t>
      </w:r>
    </w:p>
    <w:p w:rsidR="00000000" w:rsidDel="00000000" w:rsidP="00000000" w:rsidRDefault="00000000" w:rsidRPr="00000000" w14:paraId="0000006E">
      <w:pPr>
        <w:pStyle w:val="Heading2"/>
        <w:keepNext w:val="0"/>
        <w:keepLines w:val="0"/>
        <w:spacing w:after="80" w:before="0" w:lineRule="auto"/>
        <w:rPr>
          <w:b w:val="1"/>
          <w:bCs w:val="1"/>
          <w:sz w:val="34"/>
          <w:szCs w:val="34"/>
        </w:rPr>
      </w:pPr>
      <w:bookmarkStart w:colFirst="0" w:colLast="0" w:name="_r5vbbg3ngr8l" w:id="29"/>
      <w:bookmarkEnd w:id="29"/>
      <w:r w:rsidDel="00000000" w:rsidR="00000000" w:rsidRPr="00000000">
        <w:rPr>
          <w:b w:val="1"/>
          <w:bCs w:val="1"/>
          <w:sz w:val="34"/>
          <w:szCs w:val="34"/>
          <w:rtl w:val="0"/>
        </w:rPr>
        <w:t xml:space="preserve">Part III: Trauma-Informed PSB Response Protocol</w:t>
      </w:r>
    </w:p>
    <w:p w:rsidR="00000000" w:rsidDel="00000000" w:rsidP="00000000" w:rsidRDefault="00000000" w:rsidRPr="00000000" w14:paraId="0000006F">
      <w:pPr>
        <w:spacing w:after="240" w:lineRule="auto"/>
        <w:rPr/>
      </w:pPr>
      <w:r w:rsidDel="00000000" w:rsidR="00000000" w:rsidRPr="00000000">
        <w:rPr>
          <w:rtl w:val="0"/>
        </w:rPr>
        <w:t xml:space="preserve">Youth account for roughly one-third of all sexual offenses against minors. When Child-on-Child Sexual Abuse (COCSA) or problematic sexual behavior is reported inside a facility, panic and unscientific labeling must be replaced by a swift, scientifically risk-managed response pipeline. Most youth exhibiting these behaviors do not have a fixed lifelong preference for children; they show low long-term recidivism rates and respond exceptionally well to highly structured intervention.</w:t>
      </w:r>
    </w:p>
    <w:p w:rsidR="00000000" w:rsidDel="00000000" w:rsidP="00000000" w:rsidRDefault="00000000" w:rsidRPr="00000000" w14:paraId="00000070">
      <w:pPr>
        <w:pStyle w:val="Heading3"/>
        <w:keepNext w:val="0"/>
        <w:keepLines w:val="0"/>
        <w:spacing w:before="0" w:lineRule="auto"/>
        <w:rPr>
          <w:b w:val="1"/>
          <w:bCs w:val="1"/>
          <w:color w:val="000000"/>
          <w:sz w:val="26"/>
          <w:szCs w:val="26"/>
        </w:rPr>
      </w:pPr>
      <w:bookmarkStart w:colFirst="0" w:colLast="0" w:name="_e3q7r7uam9ya" w:id="30"/>
      <w:bookmarkEnd w:id="30"/>
      <w:r w:rsidDel="00000000" w:rsidR="00000000" w:rsidRPr="00000000">
        <w:rPr>
          <w:b w:val="1"/>
          <w:bCs w:val="1"/>
          <w:color w:val="000000"/>
          <w:sz w:val="26"/>
          <w:szCs w:val="26"/>
          <w:rtl w:val="0"/>
        </w:rPr>
        <w:t xml:space="preserve">Immediate Safety &amp; Separation Grid</w:t>
      </w:r>
    </w:p>
    <w:p w:rsidR="00000000" w:rsidDel="00000000" w:rsidP="00000000" w:rsidRDefault="00000000" w:rsidRPr="00000000" w14:paraId="00000071">
      <w:pPr>
        <w:spacing w:after="240" w:lineRule="auto"/>
        <w:rPr/>
      </w:pPr>
      <w:r w:rsidDel="00000000" w:rsidR="00000000" w:rsidRPr="00000000">
        <w:rPr>
          <w:rtl w:val="0"/>
        </w:rPr>
        <w:t xml:space="preserve">The following actions must be executed immediately and calmly by the Managing Safety Lead upon receiving a report of an active peer-on-peer boundary incident:</w:t>
      </w:r>
    </w:p>
    <w:p w:rsidR="00000000" w:rsidDel="00000000" w:rsidP="00000000" w:rsidRDefault="00000000" w:rsidRPr="00000000" w14:paraId="00000072">
      <w:pPr>
        <w:numPr>
          <w:ilvl w:val="0"/>
          <w:numId w:val="16"/>
        </w:numPr>
        <w:spacing w:after="0" w:afterAutospacing="0" w:lineRule="auto"/>
        <w:ind w:left="720" w:hanging="360"/>
      </w:pPr>
      <w:r w:rsidDel="00000000" w:rsidR="00000000" w:rsidRPr="00000000">
        <w:rPr>
          <w:b w:val="1"/>
          <w:bCs w:val="1"/>
          <w:rtl w:val="0"/>
        </w:rPr>
        <w:t xml:space="preserve">[ ] Physical Separation:</w:t>
      </w:r>
      <w:r w:rsidDel="00000000" w:rsidR="00000000" w:rsidRPr="00000000">
        <w:rPr>
          <w:rtl w:val="0"/>
        </w:rPr>
        <w:t xml:space="preserve"> Immediately separate the youth involved. Ensure they are placed in separate, visible, well-staffed rooms under the strict oversight of the Two-Adult Rule.</w:t>
      </w:r>
    </w:p>
    <w:p w:rsidR="00000000" w:rsidDel="00000000" w:rsidP="00000000" w:rsidRDefault="00000000" w:rsidRPr="00000000" w14:paraId="00000073">
      <w:pPr>
        <w:numPr>
          <w:ilvl w:val="0"/>
          <w:numId w:val="16"/>
        </w:numPr>
        <w:spacing w:after="0" w:afterAutospacing="0" w:lineRule="auto"/>
        <w:ind w:left="720" w:hanging="360"/>
      </w:pPr>
      <w:r w:rsidDel="00000000" w:rsidR="00000000" w:rsidRPr="00000000">
        <w:rPr>
          <w:b w:val="1"/>
          <w:bCs w:val="1"/>
          <w:rtl w:val="0"/>
        </w:rPr>
        <w:t xml:space="preserve">[ ] Zero Re-Exposure:</w:t>
      </w:r>
      <w:r w:rsidDel="00000000" w:rsidR="00000000" w:rsidRPr="00000000">
        <w:rPr>
          <w:rtl w:val="0"/>
        </w:rPr>
        <w:t xml:space="preserve"> Terminate any shared programming, seating layouts, transit routes, classroom pairings, or recreational groupings between the involved youth for the duration of the review.</w:t>
      </w:r>
    </w:p>
    <w:p w:rsidR="00000000" w:rsidDel="00000000" w:rsidP="00000000" w:rsidRDefault="00000000" w:rsidRPr="00000000" w14:paraId="00000074">
      <w:pPr>
        <w:numPr>
          <w:ilvl w:val="0"/>
          <w:numId w:val="16"/>
        </w:numPr>
        <w:spacing w:after="240" w:lineRule="auto"/>
        <w:ind w:left="720" w:hanging="360"/>
      </w:pPr>
      <w:r w:rsidDel="00000000" w:rsidR="00000000" w:rsidRPr="00000000">
        <w:rPr>
          <w:b w:val="1"/>
          <w:bCs w:val="1"/>
          <w:rtl w:val="0"/>
        </w:rPr>
        <w:t xml:space="preserve">[ ] Acoustic and Visual Protection:</w:t>
      </w:r>
      <w:r w:rsidDel="00000000" w:rsidR="00000000" w:rsidRPr="00000000">
        <w:rPr>
          <w:rtl w:val="0"/>
        </w:rPr>
        <w:t xml:space="preserve"> Ensure no line-level staff members or volunteers discuss the details of the incident within earshot of other children or volunteers to prevent social stigmatization and protect the privacy of both minors.</w:t>
      </w:r>
    </w:p>
    <w:p w:rsidR="00000000" w:rsidDel="00000000" w:rsidP="00000000" w:rsidRDefault="00000000" w:rsidRPr="00000000" w14:paraId="00000075">
      <w:pPr>
        <w:pStyle w:val="Heading3"/>
        <w:keepNext w:val="0"/>
        <w:keepLines w:val="0"/>
        <w:spacing w:before="0" w:lineRule="auto"/>
        <w:rPr>
          <w:b w:val="1"/>
          <w:bCs w:val="1"/>
          <w:color w:val="000000"/>
          <w:sz w:val="26"/>
          <w:szCs w:val="26"/>
        </w:rPr>
      </w:pPr>
      <w:bookmarkStart w:colFirst="0" w:colLast="0" w:name="_wnbi2zrol2hc" w:id="31"/>
      <w:bookmarkEnd w:id="31"/>
      <w:r w:rsidDel="00000000" w:rsidR="00000000" w:rsidRPr="00000000">
        <w:rPr>
          <w:b w:val="1"/>
          <w:bCs w:val="1"/>
          <w:color w:val="000000"/>
          <w:sz w:val="26"/>
          <w:szCs w:val="26"/>
          <w:rtl w:val="0"/>
        </w:rPr>
        <w:t xml:space="preserve">The 4-Step Structural Execution Pipeline</w:t>
      </w:r>
    </w:p>
    <w:p w:rsidR="00000000" w:rsidDel="00000000" w:rsidP="00000000" w:rsidRDefault="00000000" w:rsidRPr="00000000" w14:paraId="00000076">
      <w:pPr>
        <w:pStyle w:val="Heading4"/>
        <w:keepNext w:val="0"/>
        <w:keepLines w:val="0"/>
        <w:spacing w:after="40" w:before="0" w:lineRule="auto"/>
        <w:rPr>
          <w:b w:val="1"/>
          <w:bCs w:val="1"/>
          <w:color w:val="000000"/>
          <w:sz w:val="22"/>
          <w:szCs w:val="22"/>
        </w:rPr>
      </w:pPr>
      <w:bookmarkStart w:colFirst="0" w:colLast="0" w:name="_h3cysp2bz1a3" w:id="32"/>
      <w:bookmarkEnd w:id="32"/>
      <w:r w:rsidDel="00000000" w:rsidR="00000000" w:rsidRPr="00000000">
        <w:rPr>
          <w:b w:val="1"/>
          <w:bCs w:val="1"/>
          <w:color w:val="000000"/>
          <w:sz w:val="22"/>
          <w:szCs w:val="22"/>
          <w:rtl w:val="0"/>
        </w:rPr>
        <w:t xml:space="preserve">Step 1: Immediate Caregiver Notification</w:t>
      </w:r>
    </w:p>
    <w:p w:rsidR="00000000" w:rsidDel="00000000" w:rsidP="00000000" w:rsidRDefault="00000000" w:rsidRPr="00000000" w14:paraId="00000077">
      <w:pPr>
        <w:spacing w:after="240" w:lineRule="auto"/>
        <w:rPr/>
      </w:pPr>
      <w:r w:rsidDel="00000000" w:rsidR="00000000" w:rsidRPr="00000000">
        <w:rPr>
          <w:rtl w:val="0"/>
        </w:rPr>
        <w:t xml:space="preserve">The families of both minors involved—the affected youth and the youth demonstrating the problematic behavior—must be contacted immediately, calmly, and transparently to manage risk.</w:t>
      </w:r>
    </w:p>
    <w:p w:rsidR="00000000" w:rsidDel="00000000" w:rsidP="00000000" w:rsidRDefault="00000000" w:rsidRPr="00000000" w14:paraId="00000078">
      <w:pPr>
        <w:numPr>
          <w:ilvl w:val="0"/>
          <w:numId w:val="15"/>
        </w:numPr>
        <w:spacing w:after="0" w:afterAutospacing="0" w:lineRule="auto"/>
        <w:ind w:left="720" w:hanging="360"/>
      </w:pPr>
      <w:r w:rsidDel="00000000" w:rsidR="00000000" w:rsidRPr="00000000">
        <w:rPr>
          <w:rtl w:val="0"/>
        </w:rPr>
        <w:t xml:space="preserve">Affected Youth Family Notified Timestamp: </w:t>
      </w:r>
      <w:r w:rsidDel="00000000" w:rsidR="00000000" w:rsidRPr="00000000">
        <w:rPr>
          <w:b w:val="1"/>
          <w:bCs w:val="1"/>
          <w:rtl w:val="0"/>
        </w:rPr>
        <w:t xml:space="preserve">/</w:t>
      </w:r>
      <w:r w:rsidDel="00000000" w:rsidR="00000000" w:rsidRPr="00000000">
        <w:rPr>
          <w:rtl w:val="0"/>
        </w:rPr>
        <w:t xml:space="preserve">/20___ @ </w:t>
      </w:r>
      <w:r w:rsidDel="00000000" w:rsidR="00000000" w:rsidRPr="00000000">
        <w:rPr>
          <w:b w:val="1"/>
          <w:bCs w:val="1"/>
          <w:rtl w:val="0"/>
        </w:rPr>
        <w:t xml:space="preserve">:</w:t>
      </w:r>
      <w:r w:rsidDel="00000000" w:rsidR="00000000" w:rsidRPr="00000000">
        <w:rPr>
          <w:rtl w:val="0"/>
        </w:rPr>
        <w:t xml:space="preserve"> AM/PM</w:t>
      </w:r>
    </w:p>
    <w:p w:rsidR="00000000" w:rsidDel="00000000" w:rsidP="00000000" w:rsidRDefault="00000000" w:rsidRPr="00000000" w14:paraId="00000079">
      <w:pPr>
        <w:numPr>
          <w:ilvl w:val="0"/>
          <w:numId w:val="15"/>
        </w:numPr>
        <w:spacing w:after="240" w:lineRule="auto"/>
        <w:ind w:left="720" w:hanging="360"/>
      </w:pPr>
      <w:r w:rsidDel="00000000" w:rsidR="00000000" w:rsidRPr="00000000">
        <w:rPr>
          <w:rtl w:val="0"/>
        </w:rPr>
        <w:t xml:space="preserve">Exhibiting Youth Family Notified Timestamp: </w:t>
      </w:r>
      <w:r w:rsidDel="00000000" w:rsidR="00000000" w:rsidRPr="00000000">
        <w:rPr>
          <w:b w:val="1"/>
          <w:bCs w:val="1"/>
          <w:rtl w:val="0"/>
        </w:rPr>
        <w:t xml:space="preserve">/</w:t>
      </w:r>
      <w:r w:rsidDel="00000000" w:rsidR="00000000" w:rsidRPr="00000000">
        <w:rPr>
          <w:rtl w:val="0"/>
        </w:rPr>
        <w:t xml:space="preserve">/20___ @ </w:t>
      </w:r>
      <w:r w:rsidDel="00000000" w:rsidR="00000000" w:rsidRPr="00000000">
        <w:rPr>
          <w:b w:val="1"/>
          <w:bCs w:val="1"/>
          <w:rtl w:val="0"/>
        </w:rPr>
        <w:t xml:space="preserve">:</w:t>
      </w:r>
      <w:r w:rsidDel="00000000" w:rsidR="00000000" w:rsidRPr="00000000">
        <w:rPr>
          <w:rtl w:val="0"/>
        </w:rPr>
        <w:t xml:space="preserve"> AM/PM</w:t>
      </w:r>
    </w:p>
    <w:p w:rsidR="00000000" w:rsidDel="00000000" w:rsidP="00000000" w:rsidRDefault="00000000" w:rsidRPr="00000000" w14:paraId="0000007A">
      <w:pPr>
        <w:pStyle w:val="Heading4"/>
        <w:keepNext w:val="0"/>
        <w:keepLines w:val="0"/>
        <w:spacing w:after="40" w:before="0" w:lineRule="auto"/>
        <w:rPr>
          <w:b w:val="1"/>
          <w:bCs w:val="1"/>
          <w:color w:val="000000"/>
          <w:sz w:val="22"/>
          <w:szCs w:val="22"/>
        </w:rPr>
      </w:pPr>
      <w:bookmarkStart w:colFirst="0" w:colLast="0" w:name="_c0xurhnf7oby" w:id="33"/>
      <w:bookmarkEnd w:id="33"/>
      <w:r w:rsidDel="00000000" w:rsidR="00000000" w:rsidRPr="00000000">
        <w:rPr>
          <w:b w:val="1"/>
          <w:bCs w:val="1"/>
          <w:color w:val="000000"/>
          <w:sz w:val="22"/>
          <w:szCs w:val="22"/>
          <w:rtl w:val="0"/>
        </w:rPr>
        <w:t xml:space="preserve">Step 2: Formal Safety and Risk Assessment</w:t>
      </w:r>
    </w:p>
    <w:p w:rsidR="00000000" w:rsidDel="00000000" w:rsidP="00000000" w:rsidRDefault="00000000" w:rsidRPr="00000000" w14:paraId="0000007B">
      <w:pPr>
        <w:spacing w:after="240" w:lineRule="auto"/>
        <w:rPr/>
      </w:pPr>
      <w:r w:rsidDel="00000000" w:rsidR="00000000" w:rsidRPr="00000000">
        <w:rPr>
          <w:rtl w:val="0"/>
        </w:rPr>
        <w:t xml:space="preserve">The incident must be thoroughly documented, and an independent safety review must be initiated to evaluate the depth, frequency, and severity of the behavior, ensuring personal biases or internal friendships never color compliance data.</w:t>
      </w:r>
    </w:p>
    <w:p w:rsidR="00000000" w:rsidDel="00000000" w:rsidP="00000000" w:rsidRDefault="00000000" w:rsidRPr="00000000" w14:paraId="0000007C">
      <w:pPr>
        <w:numPr>
          <w:ilvl w:val="0"/>
          <w:numId w:val="2"/>
        </w:numPr>
        <w:spacing w:after="0" w:afterAutospacing="0" w:lineRule="auto"/>
        <w:ind w:left="720" w:hanging="360"/>
      </w:pPr>
      <w:r w:rsidDel="00000000" w:rsidR="00000000" w:rsidRPr="00000000">
        <w:rPr>
          <w:rtl w:val="0"/>
        </w:rPr>
        <w:t xml:space="preserve">Assigned Independent Reviewer: __________________________________________________</w:t>
      </w:r>
    </w:p>
    <w:p w:rsidR="00000000" w:rsidDel="00000000" w:rsidP="00000000" w:rsidRDefault="00000000" w:rsidRPr="00000000" w14:paraId="0000007D">
      <w:pPr>
        <w:numPr>
          <w:ilvl w:val="0"/>
          <w:numId w:val="2"/>
        </w:numPr>
        <w:spacing w:after="240" w:lineRule="auto"/>
        <w:ind w:left="720" w:hanging="360"/>
      </w:pPr>
      <w:r w:rsidDel="00000000" w:rsidR="00000000" w:rsidRPr="00000000">
        <w:rPr>
          <w:rtl w:val="0"/>
        </w:rPr>
        <w:t xml:space="preserve">Target Assessment Completion Date: ____ / ____ / 20___</w:t>
      </w:r>
    </w:p>
    <w:p w:rsidR="00000000" w:rsidDel="00000000" w:rsidP="00000000" w:rsidRDefault="00000000" w:rsidRPr="00000000" w14:paraId="0000007E">
      <w:pPr>
        <w:pStyle w:val="Heading4"/>
        <w:keepNext w:val="0"/>
        <w:keepLines w:val="0"/>
        <w:spacing w:after="40" w:before="0" w:lineRule="auto"/>
        <w:rPr>
          <w:b w:val="1"/>
          <w:bCs w:val="1"/>
          <w:color w:val="000000"/>
          <w:sz w:val="22"/>
          <w:szCs w:val="22"/>
        </w:rPr>
      </w:pPr>
      <w:bookmarkStart w:colFirst="0" w:colLast="0" w:name="_96j5ymg54eiq" w:id="34"/>
      <w:bookmarkEnd w:id="34"/>
      <w:r w:rsidDel="00000000" w:rsidR="00000000" w:rsidRPr="00000000">
        <w:rPr>
          <w:b w:val="1"/>
          <w:bCs w:val="1"/>
          <w:color w:val="000000"/>
          <w:sz w:val="22"/>
          <w:szCs w:val="22"/>
          <w:rtl w:val="0"/>
        </w:rPr>
        <w:t xml:space="preserve">Step 3: Mandatory Written Behavioral Supervision Contract</w:t>
      </w:r>
    </w:p>
    <w:p w:rsidR="00000000" w:rsidDel="00000000" w:rsidP="00000000" w:rsidRDefault="00000000" w:rsidRPr="00000000" w14:paraId="0000007F">
      <w:pPr>
        <w:spacing w:after="240" w:lineRule="auto"/>
        <w:rPr/>
      </w:pPr>
      <w:r w:rsidDel="00000000" w:rsidR="00000000" w:rsidRPr="00000000">
        <w:rPr>
          <w:rtl w:val="0"/>
        </w:rPr>
        <w:t xml:space="preserve">Before the youth demonstrating the problematic behavior is permitted back into any organizational programming, a strict, written supervision contract must be formally signed by the parents and executive leadership. The contract hard-codes three explicit behavioral guardrails:</w:t>
      </w:r>
    </w:p>
    <w:p w:rsidR="00000000" w:rsidDel="00000000" w:rsidP="00000000" w:rsidRDefault="00000000" w:rsidRPr="00000000" w14:paraId="00000080">
      <w:pPr>
        <w:numPr>
          <w:ilvl w:val="0"/>
          <w:numId w:val="12"/>
        </w:numPr>
        <w:spacing w:after="0" w:afterAutospacing="0" w:lineRule="auto"/>
        <w:ind w:left="720" w:hanging="360"/>
      </w:pPr>
      <w:r w:rsidDel="00000000" w:rsidR="00000000" w:rsidRPr="00000000">
        <w:rPr>
          <w:b w:val="1"/>
          <w:bCs w:val="1"/>
          <w:rtl w:val="0"/>
        </w:rPr>
        <w:t xml:space="preserve">Locker Room &amp; Restroom Escort:</w:t>
      </w:r>
      <w:r w:rsidDel="00000000" w:rsidR="00000000" w:rsidRPr="00000000">
        <w:rPr>
          <w:rtl w:val="0"/>
        </w:rPr>
        <w:t xml:space="preserve"> The youth is strictly restricted from entering multi-stall restrooms, changing areas, or high-chaos transition zones unsupervised.</w:t>
      </w:r>
    </w:p>
    <w:p w:rsidR="00000000" w:rsidDel="00000000" w:rsidP="00000000" w:rsidRDefault="00000000" w:rsidRPr="00000000" w14:paraId="00000081">
      <w:pPr>
        <w:numPr>
          <w:ilvl w:val="0"/>
          <w:numId w:val="12"/>
        </w:numPr>
        <w:spacing w:after="0" w:afterAutospacing="0" w:lineRule="auto"/>
        <w:ind w:left="720" w:hanging="360"/>
      </w:pPr>
      <w:r w:rsidDel="00000000" w:rsidR="00000000" w:rsidRPr="00000000">
        <w:rPr>
          <w:b w:val="1"/>
          <w:bCs w:val="1"/>
          <w:rtl w:val="0"/>
        </w:rPr>
        <w:t xml:space="preserve">Zoned Programming Restriction:</w:t>
      </w:r>
      <w:r w:rsidDel="00000000" w:rsidR="00000000" w:rsidRPr="00000000">
        <w:rPr>
          <w:rtl w:val="0"/>
        </w:rPr>
        <w:t xml:space="preserve"> The youth is barred from unmonitored mixed-age groupings, unsupervised buses, or isolated auxiliary wings.</w:t>
      </w:r>
    </w:p>
    <w:p w:rsidR="00000000" w:rsidDel="00000000" w:rsidP="00000000" w:rsidRDefault="00000000" w:rsidRPr="00000000" w14:paraId="00000082">
      <w:pPr>
        <w:numPr>
          <w:ilvl w:val="0"/>
          <w:numId w:val="12"/>
        </w:numPr>
        <w:spacing w:after="240" w:lineRule="auto"/>
        <w:ind w:left="720" w:hanging="360"/>
      </w:pPr>
      <w:r w:rsidDel="00000000" w:rsidR="00000000" w:rsidRPr="00000000">
        <w:rPr>
          <w:b w:val="1"/>
          <w:bCs w:val="1"/>
          <w:rtl w:val="0"/>
        </w:rPr>
        <w:t xml:space="preserve">The Pair-Adult Shadow:</w:t>
      </w:r>
      <w:r w:rsidDel="00000000" w:rsidR="00000000" w:rsidRPr="00000000">
        <w:rPr>
          <w:rtl w:val="0"/>
        </w:rPr>
        <w:t xml:space="preserve"> A vetted, designated adult monitor must maintain direct, line-of-sight proximity to the youth at all times during programming hours.</w:t>
      </w:r>
    </w:p>
    <w:p w:rsidR="00000000" w:rsidDel="00000000" w:rsidP="00000000" w:rsidRDefault="00000000" w:rsidRPr="00000000" w14:paraId="00000083">
      <w:pPr>
        <w:pStyle w:val="Heading4"/>
        <w:keepNext w:val="0"/>
        <w:keepLines w:val="0"/>
        <w:spacing w:after="40" w:before="0" w:lineRule="auto"/>
        <w:rPr>
          <w:b w:val="1"/>
          <w:bCs w:val="1"/>
          <w:color w:val="000000"/>
          <w:sz w:val="22"/>
          <w:szCs w:val="22"/>
        </w:rPr>
      </w:pPr>
      <w:bookmarkStart w:colFirst="0" w:colLast="0" w:name="_mu2ag2cpb7q7" w:id="35"/>
      <w:bookmarkEnd w:id="35"/>
      <w:r w:rsidDel="00000000" w:rsidR="00000000" w:rsidRPr="00000000">
        <w:rPr>
          <w:b w:val="1"/>
          <w:bCs w:val="1"/>
          <w:color w:val="000000"/>
          <w:sz w:val="22"/>
          <w:szCs w:val="22"/>
          <w:rtl w:val="0"/>
        </w:rPr>
        <w:t xml:space="preserve">Step 4: Direct Clinical Referral Pathway</w:t>
      </w:r>
    </w:p>
    <w:p w:rsidR="00000000" w:rsidDel="00000000" w:rsidP="00000000" w:rsidRDefault="00000000" w:rsidRPr="00000000" w14:paraId="00000084">
      <w:pPr>
        <w:spacing w:after="240" w:lineRule="auto"/>
        <w:rPr/>
      </w:pPr>
      <w:r w:rsidDel="00000000" w:rsidR="00000000" w:rsidRPr="00000000">
        <w:rPr>
          <w:rtl w:val="0"/>
        </w:rPr>
        <w:t xml:space="preserve">Because harmful youth sexual behaviors are frequently risk factors linked to prior trauma, exposure to pornography, or domestic imbalances where power dynamics are normalized, the organization must provide immediate connection pipelines to specialized clinical professionals.</w:t>
      </w:r>
    </w:p>
    <w:p w:rsidR="00000000" w:rsidDel="00000000" w:rsidP="00000000" w:rsidRDefault="00000000" w:rsidRPr="00000000" w14:paraId="00000085">
      <w:pPr>
        <w:numPr>
          <w:ilvl w:val="0"/>
          <w:numId w:val="6"/>
        </w:numPr>
        <w:spacing w:after="0" w:afterAutospacing="0" w:lineRule="auto"/>
        <w:ind w:left="720" w:hanging="360"/>
      </w:pPr>
      <w:r w:rsidDel="00000000" w:rsidR="00000000" w:rsidRPr="00000000">
        <w:rPr>
          <w:rtl w:val="0"/>
        </w:rPr>
        <w:t xml:space="preserve">Designated Clinical Partner Agency: __________________________________________________</w:t>
      </w:r>
    </w:p>
    <w:p w:rsidR="00000000" w:rsidDel="00000000" w:rsidP="00000000" w:rsidRDefault="00000000" w:rsidRPr="00000000" w14:paraId="00000086">
      <w:pPr>
        <w:numPr>
          <w:ilvl w:val="0"/>
          <w:numId w:val="6"/>
        </w:numPr>
        <w:spacing w:after="240" w:lineRule="auto"/>
        <w:ind w:left="720" w:hanging="360"/>
      </w:pPr>
      <w:r w:rsidDel="00000000" w:rsidR="00000000" w:rsidRPr="00000000">
        <w:rPr>
          <w:rtl w:val="0"/>
        </w:rPr>
        <w:t xml:space="preserve">Verification of Referral Material Shared with Family: [ ] Yes [ ] No</w:t>
      </w:r>
    </w:p>
    <w:p w:rsidR="00000000" w:rsidDel="00000000" w:rsidP="00000000" w:rsidRDefault="00000000" w:rsidRPr="00000000" w14:paraId="00000087">
      <w:pPr>
        <w:pStyle w:val="Heading2"/>
        <w:keepNext w:val="0"/>
        <w:keepLines w:val="0"/>
        <w:spacing w:after="80" w:before="0" w:lineRule="auto"/>
        <w:rPr>
          <w:b w:val="1"/>
          <w:bCs w:val="1"/>
          <w:sz w:val="34"/>
          <w:szCs w:val="34"/>
        </w:rPr>
      </w:pPr>
      <w:bookmarkStart w:colFirst="0" w:colLast="0" w:name="_vqcl85k8ddp" w:id="36"/>
      <w:bookmarkEnd w:id="36"/>
      <w:r w:rsidDel="00000000" w:rsidR="00000000" w:rsidRPr="00000000">
        <w:rPr>
          <w:b w:val="1"/>
          <w:bCs w:val="1"/>
          <w:sz w:val="34"/>
          <w:szCs w:val="34"/>
          <w:rtl w:val="0"/>
        </w:rPr>
        <w:t xml:space="preserve">Part IV: Master Retention &amp; Recurrence Ledger</w:t>
      </w:r>
    </w:p>
    <w:p w:rsidR="00000000" w:rsidDel="00000000" w:rsidP="00000000" w:rsidRDefault="00000000" w:rsidRPr="00000000" w14:paraId="00000088">
      <w:pPr>
        <w:spacing w:after="240" w:lineRule="auto"/>
        <w:rPr/>
      </w:pPr>
      <w:r w:rsidDel="00000000" w:rsidR="00000000" w:rsidRPr="00000000">
        <w:rPr>
          <w:rtl w:val="0"/>
        </w:rPr>
        <w:t xml:space="preserve">Use this scannable compliance ledger to coordinate administrative tracking, maintain strict security access permissions, and prevent your protective protocols from degrading over time:</w:t>
      </w:r>
    </w:p>
    <w:tbl>
      <w:tblPr>
        <w:tblStyle w:val="Table1"/>
        <w:tblW w:w="10380.0" w:type="dxa"/>
        <w:jc w:val="left"/>
        <w:tblInd w:w="-60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595"/>
        <w:gridCol w:w="2190"/>
        <w:gridCol w:w="1815"/>
        <w:gridCol w:w="1740"/>
        <w:gridCol w:w="2040"/>
        <w:tblGridChange w:id="0">
          <w:tblGrid>
            <w:gridCol w:w="2595"/>
            <w:gridCol w:w="2190"/>
            <w:gridCol w:w="1815"/>
            <w:gridCol w:w="1740"/>
            <w:gridCol w:w="2040"/>
          </w:tblGrid>
        </w:tblGridChange>
      </w:tblGrid>
      <w:tr>
        <w:trPr>
          <w:cantSplit w:val="0"/>
          <w:trHeight w:val="825" w:hRule="atLeast"/>
          <w:tblHeader w:val="0"/>
        </w:trPr>
        <w:tc>
          <w:tcPr>
            <w:tcBorders>
              <w:top w:color="c4c7c5" w:space="0" w:sz="7" w:val="single"/>
              <w:left w:color="c4c7c5" w:space="0" w:sz="7" w:val="single"/>
              <w:bottom w:color="c4c7c5" w:space="0" w:sz="7" w:val="single"/>
              <w:right w:color="c4c7c5" w:space="0" w:sz="7" w:val="single"/>
            </w:tcBorders>
            <w:tcMar>
              <w:top w:w="120.0" w:type="dxa"/>
              <w:left w:w="180.0" w:type="dxa"/>
              <w:bottom w:w="120.0" w:type="dxa"/>
              <w:right w:w="180.0" w:type="dxa"/>
            </w:tcMar>
            <w:vAlign w:val="top"/>
          </w:tcPr>
          <w:p w:rsidR="00000000" w:rsidDel="00000000" w:rsidP="00000000" w:rsidRDefault="00000000" w:rsidRPr="00000000" w14:paraId="00000089">
            <w:pPr>
              <w:spacing w:after="480" w:lineRule="auto"/>
              <w:rPr/>
            </w:pPr>
            <w:r w:rsidDel="00000000" w:rsidR="00000000" w:rsidRPr="00000000">
              <w:rPr>
                <w:b w:val="1"/>
                <w:bCs w:val="1"/>
                <w:rtl w:val="0"/>
              </w:rPr>
              <w:t xml:space="preserve">Compliance Ledger Type</w:t>
            </w:r>
            <w:r w:rsidDel="00000000" w:rsidR="00000000" w:rsidRPr="00000000">
              <w:rPr>
                <w:rtl w:val="0"/>
              </w:rPr>
            </w:r>
          </w:p>
        </w:tc>
        <w:tc>
          <w:tcPr>
            <w:tcBorders>
              <w:top w:color="c4c7c5" w:space="0" w:sz="7" w:val="single"/>
              <w:left w:color="c4c7c5" w:space="0" w:sz="7" w:val="single"/>
              <w:bottom w:color="c4c7c5" w:space="0" w:sz="7" w:val="single"/>
              <w:right w:color="c4c7c5" w:space="0" w:sz="7" w:val="single"/>
            </w:tcBorders>
            <w:tcMar>
              <w:top w:w="120.0" w:type="dxa"/>
              <w:left w:w="180.0" w:type="dxa"/>
              <w:bottom w:w="120.0" w:type="dxa"/>
              <w:right w:w="180.0" w:type="dxa"/>
            </w:tcMar>
            <w:vAlign w:val="top"/>
          </w:tcPr>
          <w:p w:rsidR="00000000" w:rsidDel="00000000" w:rsidP="00000000" w:rsidRDefault="00000000" w:rsidRPr="00000000" w14:paraId="0000008A">
            <w:pPr>
              <w:spacing w:after="480" w:lineRule="auto"/>
              <w:rPr/>
            </w:pPr>
            <w:r w:rsidDel="00000000" w:rsidR="00000000" w:rsidRPr="00000000">
              <w:rPr>
                <w:b w:val="1"/>
                <w:bCs w:val="1"/>
                <w:rtl w:val="0"/>
              </w:rPr>
              <w:t xml:space="preserve">Capture Cadence</w:t>
            </w:r>
            <w:r w:rsidDel="00000000" w:rsidR="00000000" w:rsidRPr="00000000">
              <w:rPr>
                <w:rtl w:val="0"/>
              </w:rPr>
            </w:r>
          </w:p>
        </w:tc>
        <w:tc>
          <w:tcPr>
            <w:tcBorders>
              <w:top w:color="c4c7c5" w:space="0" w:sz="7" w:val="single"/>
              <w:left w:color="c4c7c5" w:space="0" w:sz="7" w:val="single"/>
              <w:bottom w:color="c4c7c5" w:space="0" w:sz="7" w:val="single"/>
              <w:right w:color="c4c7c5" w:space="0" w:sz="7" w:val="single"/>
            </w:tcBorders>
            <w:tcMar>
              <w:top w:w="120.0" w:type="dxa"/>
              <w:left w:w="180.0" w:type="dxa"/>
              <w:bottom w:w="120.0" w:type="dxa"/>
              <w:right w:w="180.0" w:type="dxa"/>
            </w:tcMar>
            <w:vAlign w:val="top"/>
          </w:tcPr>
          <w:p w:rsidR="00000000" w:rsidDel="00000000" w:rsidP="00000000" w:rsidRDefault="00000000" w:rsidRPr="00000000" w14:paraId="0000008B">
            <w:pPr>
              <w:spacing w:after="480" w:lineRule="auto"/>
              <w:rPr/>
            </w:pPr>
            <w:r w:rsidDel="00000000" w:rsidR="00000000" w:rsidRPr="00000000">
              <w:rPr>
                <w:b w:val="1"/>
                <w:bCs w:val="1"/>
                <w:rtl w:val="0"/>
              </w:rPr>
              <w:t xml:space="preserve">Access Permissions</w:t>
            </w:r>
            <w:r w:rsidDel="00000000" w:rsidR="00000000" w:rsidRPr="00000000">
              <w:rPr>
                <w:rtl w:val="0"/>
              </w:rPr>
            </w:r>
          </w:p>
        </w:tc>
        <w:tc>
          <w:tcPr>
            <w:tcBorders>
              <w:top w:color="c4c7c5" w:space="0" w:sz="7" w:val="single"/>
              <w:left w:color="c4c7c5" w:space="0" w:sz="7" w:val="single"/>
              <w:bottom w:color="c4c7c5" w:space="0" w:sz="7" w:val="single"/>
              <w:right w:color="c4c7c5" w:space="0" w:sz="7" w:val="single"/>
            </w:tcBorders>
            <w:tcMar>
              <w:top w:w="120.0" w:type="dxa"/>
              <w:left w:w="180.0" w:type="dxa"/>
              <w:bottom w:w="120.0" w:type="dxa"/>
              <w:right w:w="180.0" w:type="dxa"/>
            </w:tcMar>
            <w:vAlign w:val="top"/>
          </w:tcPr>
          <w:p w:rsidR="00000000" w:rsidDel="00000000" w:rsidP="00000000" w:rsidRDefault="00000000" w:rsidRPr="00000000" w14:paraId="0000008C">
            <w:pPr>
              <w:spacing w:after="480" w:lineRule="auto"/>
              <w:rPr/>
            </w:pPr>
            <w:r w:rsidDel="00000000" w:rsidR="00000000" w:rsidRPr="00000000">
              <w:rPr>
                <w:b w:val="1"/>
                <w:bCs w:val="1"/>
                <w:rtl w:val="0"/>
              </w:rPr>
              <w:t xml:space="preserve">Storage Format</w:t>
            </w:r>
            <w:r w:rsidDel="00000000" w:rsidR="00000000" w:rsidRPr="00000000">
              <w:rPr>
                <w:rtl w:val="0"/>
              </w:rPr>
            </w:r>
          </w:p>
        </w:tc>
        <w:tc>
          <w:tcPr>
            <w:tcBorders>
              <w:top w:color="c4c7c5" w:space="0" w:sz="7" w:val="single"/>
              <w:left w:color="c4c7c5" w:space="0" w:sz="7" w:val="single"/>
              <w:bottom w:color="c4c7c5" w:space="0" w:sz="7" w:val="single"/>
              <w:right w:color="c4c7c5" w:space="0" w:sz="7" w:val="single"/>
            </w:tcBorders>
            <w:tcMar>
              <w:top w:w="120.0" w:type="dxa"/>
              <w:left w:w="180.0" w:type="dxa"/>
              <w:bottom w:w="120.0" w:type="dxa"/>
              <w:right w:w="180.0" w:type="dxa"/>
            </w:tcMar>
            <w:vAlign w:val="top"/>
          </w:tcPr>
          <w:p w:rsidR="00000000" w:rsidDel="00000000" w:rsidP="00000000" w:rsidRDefault="00000000" w:rsidRPr="00000000" w14:paraId="0000008D">
            <w:pPr>
              <w:spacing w:after="480" w:lineRule="auto"/>
              <w:rPr/>
            </w:pPr>
            <w:r w:rsidDel="00000000" w:rsidR="00000000" w:rsidRPr="00000000">
              <w:rPr>
                <w:b w:val="1"/>
                <w:bCs w:val="1"/>
                <w:rtl w:val="0"/>
              </w:rPr>
              <w:t xml:space="preserve">Audit Cadence</w:t>
            </w:r>
            <w:r w:rsidDel="00000000" w:rsidR="00000000" w:rsidRPr="00000000">
              <w:rPr>
                <w:rtl w:val="0"/>
              </w:rPr>
            </w:r>
          </w:p>
        </w:tc>
      </w:tr>
      <w:tr>
        <w:trPr>
          <w:cantSplit w:val="0"/>
          <w:trHeight w:val="1553.701171875" w:hRule="atLeast"/>
          <w:tblHeader w:val="0"/>
        </w:trPr>
        <w:tc>
          <w:tcPr>
            <w:tcBorders>
              <w:top w:color="c4c7c5" w:space="0" w:sz="7" w:val="single"/>
              <w:left w:color="c4c7c5" w:space="0" w:sz="7" w:val="single"/>
              <w:bottom w:color="c4c7c5" w:space="0" w:sz="7" w:val="single"/>
              <w:right w:color="c4c7c5" w:space="0" w:sz="7" w:val="single"/>
            </w:tcBorders>
            <w:tcMar>
              <w:top w:w="120.0" w:type="dxa"/>
              <w:left w:w="180.0" w:type="dxa"/>
              <w:bottom w:w="120.0" w:type="dxa"/>
              <w:right w:w="180.0" w:type="dxa"/>
            </w:tcMar>
            <w:vAlign w:val="top"/>
          </w:tcPr>
          <w:p w:rsidR="00000000" w:rsidDel="00000000" w:rsidP="00000000" w:rsidRDefault="00000000" w:rsidRPr="00000000" w14:paraId="0000008E">
            <w:pPr>
              <w:spacing w:after="480" w:lineRule="auto"/>
              <w:rPr>
                <w:b w:val="1"/>
                <w:bCs w:val="1"/>
              </w:rPr>
            </w:pPr>
            <w:r w:rsidDel="00000000" w:rsidR="00000000" w:rsidRPr="00000000">
              <w:rPr>
                <w:b w:val="1"/>
                <w:bCs w:val="1"/>
                <w:rtl w:val="0"/>
              </w:rPr>
              <w:t xml:space="preserve">Pillar 1: Vetting &amp; Automated Sweeps</w:t>
            </w:r>
          </w:p>
        </w:tc>
        <w:tc>
          <w:tcPr>
            <w:tcBorders>
              <w:top w:color="c4c7c5" w:space="0" w:sz="7" w:val="single"/>
              <w:left w:color="c4c7c5" w:space="0" w:sz="7" w:val="single"/>
              <w:bottom w:color="c4c7c5" w:space="0" w:sz="7" w:val="single"/>
              <w:right w:color="c4c7c5" w:space="0" w:sz="7" w:val="single"/>
            </w:tcBorders>
            <w:tcMar>
              <w:top w:w="120.0" w:type="dxa"/>
              <w:left w:w="180.0" w:type="dxa"/>
              <w:bottom w:w="120.0" w:type="dxa"/>
              <w:right w:w="180.0" w:type="dxa"/>
            </w:tcMar>
            <w:vAlign w:val="top"/>
          </w:tcPr>
          <w:p w:rsidR="00000000" w:rsidDel="00000000" w:rsidP="00000000" w:rsidRDefault="00000000" w:rsidRPr="00000000" w14:paraId="0000008F">
            <w:pPr>
              <w:spacing w:after="480" w:lineRule="auto"/>
              <w:rPr/>
            </w:pPr>
            <w:r w:rsidDel="00000000" w:rsidR="00000000" w:rsidRPr="00000000">
              <w:rPr>
                <w:rtl w:val="0"/>
              </w:rPr>
              <w:t xml:space="preserve">Updated continuously upon onboarding.</w:t>
            </w:r>
          </w:p>
        </w:tc>
        <w:tc>
          <w:tcPr>
            <w:tcBorders>
              <w:top w:color="c4c7c5" w:space="0" w:sz="7" w:val="single"/>
              <w:left w:color="c4c7c5" w:space="0" w:sz="7" w:val="single"/>
              <w:bottom w:color="c4c7c5" w:space="0" w:sz="7" w:val="single"/>
              <w:right w:color="c4c7c5" w:space="0" w:sz="7" w:val="single"/>
            </w:tcBorders>
            <w:tcMar>
              <w:top w:w="120.0" w:type="dxa"/>
              <w:left w:w="180.0" w:type="dxa"/>
              <w:bottom w:w="120.0" w:type="dxa"/>
              <w:right w:w="180.0" w:type="dxa"/>
            </w:tcMar>
            <w:vAlign w:val="top"/>
          </w:tcPr>
          <w:p w:rsidR="00000000" w:rsidDel="00000000" w:rsidP="00000000" w:rsidRDefault="00000000" w:rsidRPr="00000000" w14:paraId="00000090">
            <w:pPr>
              <w:spacing w:after="480" w:lineRule="auto"/>
              <w:rPr/>
            </w:pPr>
            <w:r w:rsidDel="00000000" w:rsidR="00000000" w:rsidRPr="00000000">
              <w:rPr>
                <w:rtl w:val="0"/>
              </w:rPr>
              <w:t xml:space="preserve">Security Team Lead &amp; HR Director.</w:t>
            </w:r>
          </w:p>
        </w:tc>
        <w:tc>
          <w:tcPr>
            <w:tcBorders>
              <w:top w:color="c4c7c5" w:space="0" w:sz="7" w:val="single"/>
              <w:left w:color="c4c7c5" w:space="0" w:sz="7" w:val="single"/>
              <w:bottom w:color="c4c7c5" w:space="0" w:sz="7" w:val="single"/>
              <w:right w:color="c4c7c5" w:space="0" w:sz="7" w:val="single"/>
            </w:tcBorders>
            <w:tcMar>
              <w:top w:w="120.0" w:type="dxa"/>
              <w:left w:w="180.0" w:type="dxa"/>
              <w:bottom w:w="120.0" w:type="dxa"/>
              <w:right w:w="180.0" w:type="dxa"/>
            </w:tcMar>
            <w:vAlign w:val="top"/>
          </w:tcPr>
          <w:p w:rsidR="00000000" w:rsidDel="00000000" w:rsidP="00000000" w:rsidRDefault="00000000" w:rsidRPr="00000000" w14:paraId="00000091">
            <w:pPr>
              <w:spacing w:after="480" w:lineRule="auto"/>
              <w:rPr/>
            </w:pPr>
            <w:r w:rsidDel="00000000" w:rsidR="00000000" w:rsidRPr="00000000">
              <w:rPr>
                <w:rtl w:val="0"/>
              </w:rPr>
              <w:t xml:space="preserve">Secure, encrypted cloud archive.</w:t>
            </w:r>
          </w:p>
        </w:tc>
        <w:tc>
          <w:tcPr>
            <w:tcBorders>
              <w:top w:color="c4c7c5" w:space="0" w:sz="7" w:val="single"/>
              <w:left w:color="c4c7c5" w:space="0" w:sz="7" w:val="single"/>
              <w:bottom w:color="c4c7c5" w:space="0" w:sz="7" w:val="single"/>
              <w:right w:color="c4c7c5" w:space="0" w:sz="7" w:val="single"/>
            </w:tcBorders>
            <w:tcMar>
              <w:top w:w="120.0" w:type="dxa"/>
              <w:left w:w="180.0" w:type="dxa"/>
              <w:bottom w:w="120.0" w:type="dxa"/>
              <w:right w:w="180.0" w:type="dxa"/>
            </w:tcMar>
            <w:vAlign w:val="top"/>
          </w:tcPr>
          <w:p w:rsidR="00000000" w:rsidDel="00000000" w:rsidP="00000000" w:rsidRDefault="00000000" w:rsidRPr="00000000" w14:paraId="00000092">
            <w:pPr>
              <w:spacing w:after="480" w:lineRule="auto"/>
              <w:rPr/>
            </w:pPr>
            <w:r w:rsidDel="00000000" w:rsidR="00000000" w:rsidRPr="00000000">
              <w:rPr>
                <w:rtl w:val="0"/>
              </w:rPr>
              <w:t xml:space="preserve">Re-run database checks continuously.</w:t>
            </w:r>
          </w:p>
        </w:tc>
      </w:tr>
      <w:tr>
        <w:trPr>
          <w:cantSplit w:val="0"/>
          <w:trHeight w:val="1694.62646484375" w:hRule="atLeast"/>
          <w:tblHeader w:val="0"/>
        </w:trPr>
        <w:tc>
          <w:tcPr>
            <w:tcBorders>
              <w:top w:color="c4c7c5" w:space="0" w:sz="7" w:val="single"/>
              <w:left w:color="c4c7c5" w:space="0" w:sz="7" w:val="single"/>
              <w:bottom w:color="c4c7c5" w:space="0" w:sz="7" w:val="single"/>
              <w:right w:color="c4c7c5" w:space="0" w:sz="7" w:val="single"/>
            </w:tcBorders>
            <w:tcMar>
              <w:top w:w="120.0" w:type="dxa"/>
              <w:left w:w="180.0" w:type="dxa"/>
              <w:bottom w:w="120.0" w:type="dxa"/>
              <w:right w:w="180.0" w:type="dxa"/>
            </w:tcMar>
            <w:vAlign w:val="top"/>
          </w:tcPr>
          <w:p w:rsidR="00000000" w:rsidDel="00000000" w:rsidP="00000000" w:rsidRDefault="00000000" w:rsidRPr="00000000" w14:paraId="00000093">
            <w:pPr>
              <w:spacing w:after="480" w:lineRule="auto"/>
              <w:rPr>
                <w:b w:val="1"/>
                <w:bCs w:val="1"/>
              </w:rPr>
            </w:pPr>
            <w:r w:rsidDel="00000000" w:rsidR="00000000" w:rsidRPr="00000000">
              <w:rPr>
                <w:b w:val="1"/>
                <w:bCs w:val="1"/>
                <w:rtl w:val="0"/>
              </w:rPr>
              <w:t xml:space="preserve">Pillar 2 &amp; 3: Facility Walk-Through Logs</w:t>
            </w:r>
          </w:p>
        </w:tc>
        <w:tc>
          <w:tcPr>
            <w:tcBorders>
              <w:top w:color="c4c7c5" w:space="0" w:sz="7" w:val="single"/>
              <w:left w:color="c4c7c5" w:space="0" w:sz="7" w:val="single"/>
              <w:bottom w:color="c4c7c5" w:space="0" w:sz="7" w:val="single"/>
              <w:right w:color="c4c7c5" w:space="0" w:sz="7" w:val="single"/>
            </w:tcBorders>
            <w:tcMar>
              <w:top w:w="120.0" w:type="dxa"/>
              <w:left w:w="180.0" w:type="dxa"/>
              <w:bottom w:w="120.0" w:type="dxa"/>
              <w:right w:w="180.0" w:type="dxa"/>
            </w:tcMar>
            <w:vAlign w:val="top"/>
          </w:tcPr>
          <w:p w:rsidR="00000000" w:rsidDel="00000000" w:rsidP="00000000" w:rsidRDefault="00000000" w:rsidRPr="00000000" w14:paraId="00000094">
            <w:pPr>
              <w:spacing w:after="480" w:lineRule="auto"/>
              <w:rPr/>
            </w:pPr>
            <w:r w:rsidDel="00000000" w:rsidR="00000000" w:rsidRPr="00000000">
              <w:rPr>
                <w:rtl w:val="0"/>
              </w:rPr>
              <w:t xml:space="preserve">Executed completely every 6 months.</w:t>
            </w:r>
          </w:p>
        </w:tc>
        <w:tc>
          <w:tcPr>
            <w:tcBorders>
              <w:top w:color="c4c7c5" w:space="0" w:sz="7" w:val="single"/>
              <w:left w:color="c4c7c5" w:space="0" w:sz="7" w:val="single"/>
              <w:bottom w:color="c4c7c5" w:space="0" w:sz="7" w:val="single"/>
              <w:right w:color="c4c7c5" w:space="0" w:sz="7" w:val="single"/>
            </w:tcBorders>
            <w:tcMar>
              <w:top w:w="120.0" w:type="dxa"/>
              <w:left w:w="180.0" w:type="dxa"/>
              <w:bottom w:w="120.0" w:type="dxa"/>
              <w:right w:w="180.0" w:type="dxa"/>
            </w:tcMar>
            <w:vAlign w:val="top"/>
          </w:tcPr>
          <w:p w:rsidR="00000000" w:rsidDel="00000000" w:rsidP="00000000" w:rsidRDefault="00000000" w:rsidRPr="00000000" w14:paraId="00000095">
            <w:pPr>
              <w:spacing w:after="480" w:lineRule="auto"/>
              <w:rPr/>
            </w:pPr>
            <w:r w:rsidDel="00000000" w:rsidR="00000000" w:rsidRPr="00000000">
              <w:rPr>
                <w:rtl w:val="0"/>
              </w:rPr>
              <w:t xml:space="preserve">Facilities Manager &amp; Safety Board.</w:t>
            </w:r>
          </w:p>
        </w:tc>
        <w:tc>
          <w:tcPr>
            <w:tcBorders>
              <w:top w:color="c4c7c5" w:space="0" w:sz="7" w:val="single"/>
              <w:left w:color="c4c7c5" w:space="0" w:sz="7" w:val="single"/>
              <w:bottom w:color="c4c7c5" w:space="0" w:sz="7" w:val="single"/>
              <w:right w:color="c4c7c5" w:space="0" w:sz="7" w:val="single"/>
            </w:tcBorders>
            <w:tcMar>
              <w:top w:w="120.0" w:type="dxa"/>
              <w:left w:w="180.0" w:type="dxa"/>
              <w:bottom w:w="120.0" w:type="dxa"/>
              <w:right w:w="180.0" w:type="dxa"/>
            </w:tcMar>
            <w:vAlign w:val="top"/>
          </w:tcPr>
          <w:p w:rsidR="00000000" w:rsidDel="00000000" w:rsidP="00000000" w:rsidRDefault="00000000" w:rsidRPr="00000000" w14:paraId="00000096">
            <w:pPr>
              <w:spacing w:after="480" w:lineRule="auto"/>
              <w:rPr/>
            </w:pPr>
            <w:r w:rsidDel="00000000" w:rsidR="00000000" w:rsidRPr="00000000">
              <w:rPr>
                <w:rtl w:val="0"/>
              </w:rPr>
              <w:t xml:space="preserve">Marked-up facility layout drawing and ledger.</w:t>
            </w:r>
          </w:p>
        </w:tc>
        <w:tc>
          <w:tcPr>
            <w:tcBorders>
              <w:top w:color="c4c7c5" w:space="0" w:sz="7" w:val="single"/>
              <w:left w:color="c4c7c5" w:space="0" w:sz="7" w:val="single"/>
              <w:bottom w:color="c4c7c5" w:space="0" w:sz="7" w:val="single"/>
              <w:right w:color="c4c7c5" w:space="0" w:sz="7" w:val="single"/>
            </w:tcBorders>
            <w:tcMar>
              <w:top w:w="120.0" w:type="dxa"/>
              <w:left w:w="180.0" w:type="dxa"/>
              <w:bottom w:w="120.0" w:type="dxa"/>
              <w:right w:w="180.0" w:type="dxa"/>
            </w:tcMar>
            <w:vAlign w:val="top"/>
          </w:tcPr>
          <w:p w:rsidR="00000000" w:rsidDel="00000000" w:rsidP="00000000" w:rsidRDefault="00000000" w:rsidRPr="00000000" w14:paraId="00000097">
            <w:pPr>
              <w:spacing w:after="480" w:lineRule="auto"/>
              <w:rPr/>
            </w:pPr>
            <w:r w:rsidDel="00000000" w:rsidR="00000000" w:rsidRPr="00000000">
              <w:rPr>
                <w:rtl w:val="0"/>
              </w:rPr>
              <w:t xml:space="preserve">Bi-annual leadership assessment checkpoint.</w:t>
            </w:r>
          </w:p>
        </w:tc>
      </w:tr>
      <w:tr>
        <w:trPr>
          <w:cantSplit w:val="0"/>
          <w:trHeight w:val="1650" w:hRule="atLeast"/>
          <w:tblHeader w:val="0"/>
        </w:trPr>
        <w:tc>
          <w:tcPr>
            <w:tcBorders>
              <w:top w:color="c4c7c5" w:space="0" w:sz="7" w:val="single"/>
              <w:left w:color="c4c7c5" w:space="0" w:sz="7" w:val="single"/>
              <w:bottom w:color="c4c7c5" w:space="0" w:sz="7" w:val="single"/>
              <w:right w:color="c4c7c5" w:space="0" w:sz="7" w:val="single"/>
            </w:tcBorders>
            <w:tcMar>
              <w:top w:w="120.0" w:type="dxa"/>
              <w:left w:w="180.0" w:type="dxa"/>
              <w:bottom w:w="120.0" w:type="dxa"/>
              <w:right w:w="180.0" w:type="dxa"/>
            </w:tcMar>
            <w:vAlign w:val="top"/>
          </w:tcPr>
          <w:p w:rsidR="00000000" w:rsidDel="00000000" w:rsidP="00000000" w:rsidRDefault="00000000" w:rsidRPr="00000000" w14:paraId="00000098">
            <w:pPr>
              <w:spacing w:after="480" w:lineRule="auto"/>
              <w:rPr>
                <w:b w:val="1"/>
                <w:bCs w:val="1"/>
              </w:rPr>
            </w:pPr>
            <w:r w:rsidDel="00000000" w:rsidR="00000000" w:rsidRPr="00000000">
              <w:rPr>
                <w:b w:val="1"/>
                <w:bCs w:val="1"/>
                <w:rtl w:val="0"/>
              </w:rPr>
              <w:t xml:space="preserve">Pillar 3 &amp; 4: Daily Incident/Boundary Ledger</w:t>
            </w:r>
          </w:p>
        </w:tc>
        <w:tc>
          <w:tcPr>
            <w:tcBorders>
              <w:top w:color="c4c7c5" w:space="0" w:sz="7" w:val="single"/>
              <w:left w:color="c4c7c5" w:space="0" w:sz="7" w:val="single"/>
              <w:bottom w:color="c4c7c5" w:space="0" w:sz="7" w:val="single"/>
              <w:right w:color="c4c7c5" w:space="0" w:sz="7" w:val="single"/>
            </w:tcBorders>
            <w:tcMar>
              <w:top w:w="120.0" w:type="dxa"/>
              <w:left w:w="180.0" w:type="dxa"/>
              <w:bottom w:w="120.0" w:type="dxa"/>
              <w:right w:w="180.0" w:type="dxa"/>
            </w:tcMar>
            <w:vAlign w:val="top"/>
          </w:tcPr>
          <w:p w:rsidR="00000000" w:rsidDel="00000000" w:rsidP="00000000" w:rsidRDefault="00000000" w:rsidRPr="00000000" w14:paraId="00000099">
            <w:pPr>
              <w:spacing w:after="480" w:lineRule="auto"/>
              <w:rPr/>
            </w:pPr>
            <w:r w:rsidDel="00000000" w:rsidR="00000000" w:rsidRPr="00000000">
              <w:rPr>
                <w:rtl w:val="0"/>
              </w:rPr>
              <w:t xml:space="preserve">Logged within 24 hours of occurrence.</w:t>
            </w:r>
          </w:p>
        </w:tc>
        <w:tc>
          <w:tcPr>
            <w:tcBorders>
              <w:top w:color="c4c7c5" w:space="0" w:sz="7" w:val="single"/>
              <w:left w:color="c4c7c5" w:space="0" w:sz="7" w:val="single"/>
              <w:bottom w:color="c4c7c5" w:space="0" w:sz="7" w:val="single"/>
              <w:right w:color="c4c7c5" w:space="0" w:sz="7" w:val="single"/>
            </w:tcBorders>
            <w:tcMar>
              <w:top w:w="120.0" w:type="dxa"/>
              <w:left w:w="180.0" w:type="dxa"/>
              <w:bottom w:w="120.0" w:type="dxa"/>
              <w:right w:w="180.0" w:type="dxa"/>
            </w:tcMar>
            <w:vAlign w:val="top"/>
          </w:tcPr>
          <w:p w:rsidR="00000000" w:rsidDel="00000000" w:rsidP="00000000" w:rsidRDefault="00000000" w:rsidRPr="00000000" w14:paraId="0000009A">
            <w:pPr>
              <w:spacing w:after="480" w:lineRule="auto"/>
              <w:rPr/>
            </w:pPr>
            <w:r w:rsidDel="00000000" w:rsidR="00000000" w:rsidRPr="00000000">
              <w:rPr>
                <w:rtl w:val="0"/>
              </w:rPr>
              <w:t xml:space="preserve">Full Safety Leadership Team.</w:t>
            </w:r>
          </w:p>
        </w:tc>
        <w:tc>
          <w:tcPr>
            <w:tcBorders>
              <w:top w:color="c4c7c5" w:space="0" w:sz="7" w:val="single"/>
              <w:left w:color="c4c7c5" w:space="0" w:sz="7" w:val="single"/>
              <w:bottom w:color="c4c7c5" w:space="0" w:sz="7" w:val="single"/>
              <w:right w:color="c4c7c5" w:space="0" w:sz="7" w:val="single"/>
            </w:tcBorders>
            <w:tcMar>
              <w:top w:w="120.0" w:type="dxa"/>
              <w:left w:w="180.0" w:type="dxa"/>
              <w:bottom w:w="120.0" w:type="dxa"/>
              <w:right w:w="180.0" w:type="dxa"/>
            </w:tcMar>
            <w:vAlign w:val="top"/>
          </w:tcPr>
          <w:p w:rsidR="00000000" w:rsidDel="00000000" w:rsidP="00000000" w:rsidRDefault="00000000" w:rsidRPr="00000000" w14:paraId="0000009B">
            <w:pPr>
              <w:spacing w:after="480" w:lineRule="auto"/>
              <w:rPr/>
            </w:pPr>
            <w:r w:rsidDel="00000000" w:rsidR="00000000" w:rsidRPr="00000000">
              <w:rPr>
                <w:rtl w:val="0"/>
              </w:rPr>
              <w:t xml:space="preserve">Time-stamped, unalterable digital ledger.</w:t>
            </w:r>
          </w:p>
        </w:tc>
        <w:tc>
          <w:tcPr>
            <w:tcBorders>
              <w:top w:color="c4c7c5" w:space="0" w:sz="7" w:val="single"/>
              <w:left w:color="c4c7c5" w:space="0" w:sz="7" w:val="single"/>
              <w:bottom w:color="c4c7c5" w:space="0" w:sz="7" w:val="single"/>
              <w:right w:color="c4c7c5" w:space="0" w:sz="7" w:val="single"/>
            </w:tcBorders>
            <w:tcMar>
              <w:top w:w="120.0" w:type="dxa"/>
              <w:left w:w="180.0" w:type="dxa"/>
              <w:bottom w:w="120.0" w:type="dxa"/>
              <w:right w:w="180.0" w:type="dxa"/>
            </w:tcMar>
            <w:vAlign w:val="top"/>
          </w:tcPr>
          <w:p w:rsidR="00000000" w:rsidDel="00000000" w:rsidP="00000000" w:rsidRDefault="00000000" w:rsidRPr="00000000" w14:paraId="0000009C">
            <w:pPr>
              <w:spacing w:after="480" w:lineRule="auto"/>
              <w:rPr/>
            </w:pPr>
            <w:r w:rsidDel="00000000" w:rsidR="00000000" w:rsidRPr="00000000">
              <w:rPr>
                <w:rtl w:val="0"/>
              </w:rPr>
              <w:t xml:space="preserve">Subjected to strict 6-month independent reviews.</w:t>
            </w:r>
          </w:p>
        </w:tc>
      </w:tr>
      <w:tr>
        <w:trPr>
          <w:cantSplit w:val="0"/>
          <w:trHeight w:val="1650" w:hRule="atLeast"/>
          <w:tblHeader w:val="0"/>
        </w:trPr>
        <w:tc>
          <w:tcPr>
            <w:tcBorders>
              <w:top w:color="c4c7c5" w:space="0" w:sz="7" w:val="single"/>
              <w:left w:color="c4c7c5" w:space="0" w:sz="7" w:val="single"/>
              <w:bottom w:color="c4c7c5" w:space="0" w:sz="7" w:val="single"/>
              <w:right w:color="c4c7c5" w:space="0" w:sz="7" w:val="single"/>
            </w:tcBorders>
            <w:tcMar>
              <w:top w:w="120.0" w:type="dxa"/>
              <w:left w:w="180.0" w:type="dxa"/>
              <w:bottom w:w="120.0" w:type="dxa"/>
              <w:right w:w="180.0" w:type="dxa"/>
            </w:tcMar>
            <w:vAlign w:val="top"/>
          </w:tcPr>
          <w:p w:rsidR="00000000" w:rsidDel="00000000" w:rsidP="00000000" w:rsidRDefault="00000000" w:rsidRPr="00000000" w14:paraId="0000009D">
            <w:pPr>
              <w:spacing w:after="480" w:lineRule="auto"/>
              <w:rPr>
                <w:b w:val="1"/>
                <w:bCs w:val="1"/>
              </w:rPr>
            </w:pPr>
            <w:r w:rsidDel="00000000" w:rsidR="00000000" w:rsidRPr="00000000">
              <w:rPr>
                <w:b w:val="1"/>
                <w:bCs w:val="1"/>
                <w:rtl w:val="0"/>
              </w:rPr>
              <w:t xml:space="preserve">Problematic Sexual Behavior Case Files</w:t>
            </w:r>
          </w:p>
        </w:tc>
        <w:tc>
          <w:tcPr>
            <w:tcBorders>
              <w:top w:color="c4c7c5" w:space="0" w:sz="7" w:val="single"/>
              <w:left w:color="c4c7c5" w:space="0" w:sz="7" w:val="single"/>
              <w:bottom w:color="c4c7c5" w:space="0" w:sz="7" w:val="single"/>
              <w:right w:color="c4c7c5" w:space="0" w:sz="7" w:val="single"/>
            </w:tcBorders>
            <w:tcMar>
              <w:top w:w="120.0" w:type="dxa"/>
              <w:left w:w="180.0" w:type="dxa"/>
              <w:bottom w:w="120.0" w:type="dxa"/>
              <w:right w:w="180.0" w:type="dxa"/>
            </w:tcMar>
            <w:vAlign w:val="top"/>
          </w:tcPr>
          <w:p w:rsidR="00000000" w:rsidDel="00000000" w:rsidP="00000000" w:rsidRDefault="00000000" w:rsidRPr="00000000" w14:paraId="0000009E">
            <w:pPr>
              <w:spacing w:after="480" w:lineRule="auto"/>
              <w:rPr/>
            </w:pPr>
            <w:r w:rsidDel="00000000" w:rsidR="00000000" w:rsidRPr="00000000">
              <w:rPr>
                <w:rtl w:val="0"/>
              </w:rPr>
              <w:t xml:space="preserve">Swiftly compiled upon active report.</w:t>
            </w:r>
          </w:p>
        </w:tc>
        <w:tc>
          <w:tcPr>
            <w:tcBorders>
              <w:top w:color="c4c7c5" w:space="0" w:sz="7" w:val="single"/>
              <w:left w:color="c4c7c5" w:space="0" w:sz="7" w:val="single"/>
              <w:bottom w:color="c4c7c5" w:space="0" w:sz="7" w:val="single"/>
              <w:right w:color="c4c7c5" w:space="0" w:sz="7" w:val="single"/>
            </w:tcBorders>
            <w:tcMar>
              <w:top w:w="120.0" w:type="dxa"/>
              <w:left w:w="180.0" w:type="dxa"/>
              <w:bottom w:w="120.0" w:type="dxa"/>
              <w:right w:w="180.0" w:type="dxa"/>
            </w:tcMar>
            <w:vAlign w:val="top"/>
          </w:tcPr>
          <w:p w:rsidR="00000000" w:rsidDel="00000000" w:rsidP="00000000" w:rsidRDefault="00000000" w:rsidRPr="00000000" w14:paraId="0000009F">
            <w:pPr>
              <w:spacing w:after="480" w:lineRule="auto"/>
              <w:rPr/>
            </w:pPr>
            <w:r w:rsidDel="00000000" w:rsidR="00000000" w:rsidRPr="00000000">
              <w:rPr>
                <w:rtl w:val="0"/>
              </w:rPr>
              <w:t xml:space="preserve">Executive Director &amp; Managing Safety Lead.</w:t>
            </w:r>
          </w:p>
        </w:tc>
        <w:tc>
          <w:tcPr>
            <w:tcBorders>
              <w:top w:color="c4c7c5" w:space="0" w:sz="7" w:val="single"/>
              <w:left w:color="c4c7c5" w:space="0" w:sz="7" w:val="single"/>
              <w:bottom w:color="c4c7c5" w:space="0" w:sz="7" w:val="single"/>
              <w:right w:color="c4c7c5" w:space="0" w:sz="7" w:val="single"/>
            </w:tcBorders>
            <w:tcMar>
              <w:top w:w="120.0" w:type="dxa"/>
              <w:left w:w="180.0" w:type="dxa"/>
              <w:bottom w:w="120.0" w:type="dxa"/>
              <w:right w:w="180.0" w:type="dxa"/>
            </w:tcMar>
            <w:vAlign w:val="top"/>
          </w:tcPr>
          <w:p w:rsidR="00000000" w:rsidDel="00000000" w:rsidP="00000000" w:rsidRDefault="00000000" w:rsidRPr="00000000" w14:paraId="000000A0">
            <w:pPr>
              <w:spacing w:after="480" w:lineRule="auto"/>
              <w:rPr/>
            </w:pPr>
            <w:r w:rsidDel="00000000" w:rsidR="00000000" w:rsidRPr="00000000">
              <w:rPr>
                <w:rtl w:val="0"/>
              </w:rPr>
              <w:t xml:space="preserve">Digitally archived and time-stamped packet.</w:t>
            </w:r>
          </w:p>
        </w:tc>
        <w:tc>
          <w:tcPr>
            <w:tcBorders>
              <w:top w:color="c4c7c5" w:space="0" w:sz="7" w:val="single"/>
              <w:left w:color="c4c7c5" w:space="0" w:sz="7" w:val="single"/>
              <w:bottom w:color="c4c7c5" w:space="0" w:sz="7" w:val="single"/>
              <w:right w:color="c4c7c5" w:space="0" w:sz="7" w:val="single"/>
            </w:tcBorders>
            <w:tcMar>
              <w:top w:w="120.0" w:type="dxa"/>
              <w:left w:w="180.0" w:type="dxa"/>
              <w:bottom w:w="120.0" w:type="dxa"/>
              <w:right w:w="180.0" w:type="dxa"/>
            </w:tcMar>
            <w:vAlign w:val="top"/>
          </w:tcPr>
          <w:p w:rsidR="00000000" w:rsidDel="00000000" w:rsidP="00000000" w:rsidRDefault="00000000" w:rsidRPr="00000000" w14:paraId="000000A1">
            <w:pPr>
              <w:spacing w:after="480" w:lineRule="auto"/>
              <w:rPr/>
            </w:pPr>
            <w:r w:rsidDel="00000000" w:rsidR="00000000" w:rsidRPr="00000000">
              <w:rPr>
                <w:rtl w:val="0"/>
              </w:rPr>
              <w:t xml:space="preserve">Escalated immediately via fixed compliance pathways.</w:t>
            </w:r>
          </w:p>
        </w:tc>
      </w:tr>
    </w:tbl>
    <w:p w:rsidR="00000000" w:rsidDel="00000000" w:rsidP="00000000" w:rsidRDefault="00000000" w:rsidRPr="00000000" w14:paraId="000000A2">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 w:name="Roboto Mon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Arial" w:cs="Arial" w:eastAsia="Arial" w:hAnsi="Arial"/>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Arial" w:cs="Arial" w:eastAsia="Arial" w:hAnsi="Arial"/>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rFonts w:ascii="Arial" w:cs="Arial" w:eastAsia="Arial" w:hAnsi="Arial"/>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rFonts w:ascii="Arial" w:cs="Arial" w:eastAsia="Arial" w:hAnsi="Arial"/>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rFonts w:ascii="Arial" w:cs="Arial" w:eastAsia="Arial" w:hAnsi="Arial"/>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rFonts w:ascii="Arial" w:cs="Arial" w:eastAsia="Arial" w:hAnsi="Arial"/>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rFonts w:ascii="Arial" w:cs="Arial" w:eastAsia="Arial" w:hAnsi="Arial"/>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rFonts w:ascii="Arial" w:cs="Arial" w:eastAsia="Arial" w:hAnsi="Arial"/>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rFonts w:ascii="Arial" w:cs="Arial" w:eastAsia="Arial" w:hAnsi="Arial"/>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rFonts w:ascii="Arial" w:cs="Arial" w:eastAsia="Arial" w:hAnsi="Arial"/>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rFonts w:ascii="Arial" w:cs="Arial" w:eastAsia="Arial" w:hAnsi="Arial"/>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rFonts w:ascii="Arial" w:cs="Arial" w:eastAsia="Arial" w:hAnsi="Arial"/>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rFonts w:ascii="Arial" w:cs="Arial" w:eastAsia="Arial" w:hAnsi="Arial"/>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rFonts w:ascii="Arial" w:cs="Arial" w:eastAsia="Arial" w:hAnsi="Arial"/>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rFonts w:ascii="Arial" w:cs="Arial" w:eastAsia="Arial" w:hAnsi="Arial"/>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rFonts w:ascii="Arial" w:cs="Arial" w:eastAsia="Arial" w:hAnsi="Arial"/>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rFonts w:ascii="Arial" w:cs="Arial" w:eastAsia="Arial" w:hAnsi="Arial"/>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rFonts w:ascii="Arial" w:cs="Arial" w:eastAsia="Arial" w:hAnsi="Arial"/>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rFonts w:ascii="Arial" w:cs="Arial" w:eastAsia="Arial" w:hAnsi="Arial"/>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720" w:hanging="360"/>
      </w:pPr>
      <w:rPr>
        <w:rFonts w:ascii="Arial" w:cs="Arial" w:eastAsia="Arial" w:hAnsi="Arial"/>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bullet"/>
      <w:lvlText w:val="●"/>
      <w:lvlJc w:val="left"/>
      <w:pPr>
        <w:ind w:left="720" w:hanging="360"/>
      </w:pPr>
      <w:rPr>
        <w:rFonts w:ascii="Arial" w:cs="Arial" w:eastAsia="Arial" w:hAnsi="Arial"/>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lvl w:ilvl="0">
      <w:start w:val="1"/>
      <w:numFmt w:val="bullet"/>
      <w:lvlText w:val="●"/>
      <w:lvlJc w:val="left"/>
      <w:pPr>
        <w:ind w:left="720" w:hanging="360"/>
      </w:pPr>
      <w:rPr>
        <w:rFonts w:ascii="Arial" w:cs="Arial" w:eastAsia="Arial" w:hAnsi="Arial"/>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lvl w:ilvl="0">
      <w:start w:val="1"/>
      <w:numFmt w:val="bullet"/>
      <w:lvlText w:val="●"/>
      <w:lvlJc w:val="left"/>
      <w:pPr>
        <w:ind w:left="720" w:hanging="360"/>
      </w:pPr>
      <w:rPr>
        <w:rFonts w:ascii="Arial" w:cs="Arial" w:eastAsia="Arial" w:hAnsi="Arial"/>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RobotoMono-regular.ttf"/><Relationship Id="rId2" Type="http://schemas.openxmlformats.org/officeDocument/2006/relationships/font" Target="fonts/RobotoMono-bold.ttf"/><Relationship Id="rId3" Type="http://schemas.openxmlformats.org/officeDocument/2006/relationships/font" Target="fonts/RobotoMono-italic.ttf"/><Relationship Id="rId4" Type="http://schemas.openxmlformats.org/officeDocument/2006/relationships/font" Target="fonts/RobotoMon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