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0" w:lineRule="auto"/>
        <w:ind w:left="-450" w:firstLine="0"/>
        <w:rPr>
          <w:b w:val="1"/>
          <w:bCs w:val="1"/>
          <w:color w:val="0000ff"/>
          <w:sz w:val="42"/>
          <w:szCs w:val="42"/>
        </w:rPr>
      </w:pPr>
      <w:bookmarkStart w:colFirst="0" w:colLast="0" w:name="_6ltg0pg7mkp7" w:id="0"/>
      <w:bookmarkEnd w:id="0"/>
      <w:r w:rsidDel="00000000" w:rsidR="00000000" w:rsidRPr="00000000">
        <w:rPr>
          <w:b w:val="1"/>
          <w:bCs w:val="1"/>
          <w:color w:val="0000ff"/>
          <w:sz w:val="42"/>
          <w:szCs w:val="42"/>
          <w:rtl w:val="0"/>
        </w:rPr>
        <w:t xml:space="preserve">PPE KIDS TRAUMA-INFORMED PSB RESPONSE PROTOCOL</w:t>
      </w:r>
    </w:p>
    <w:p w:rsidR="00000000" w:rsidDel="00000000" w:rsidP="00000000" w:rsidRDefault="00000000" w:rsidRPr="00000000" w14:paraId="00000002">
      <w:pPr>
        <w:pStyle w:val="Heading3"/>
        <w:keepNext w:val="0"/>
        <w:keepLines w:val="0"/>
        <w:spacing w:before="0" w:lineRule="auto"/>
        <w:ind w:left="-450" w:firstLine="0"/>
        <w:rPr>
          <w:b w:val="1"/>
          <w:bCs w:val="1"/>
          <w:color w:val="000000"/>
          <w:sz w:val="26"/>
          <w:szCs w:val="26"/>
        </w:rPr>
      </w:pPr>
      <w:bookmarkStart w:colFirst="0" w:colLast="0" w:name="_bektpdtd8vk0" w:id="1"/>
      <w:bookmarkEnd w:id="1"/>
      <w:r w:rsidDel="00000000" w:rsidR="00000000" w:rsidRPr="00000000">
        <w:rPr>
          <w:b w:val="1"/>
          <w:bCs w:val="1"/>
          <w:color w:val="000000"/>
          <w:sz w:val="26"/>
          <w:szCs w:val="26"/>
          <w:rtl w:val="0"/>
        </w:rPr>
        <w:t xml:space="preserve">Operational Protocol for Problematic Sexual Behaviors among Youth</w:t>
      </w:r>
    </w:p>
    <w:p w:rsidR="00000000" w:rsidDel="00000000" w:rsidP="00000000" w:rsidRDefault="00000000" w:rsidRPr="00000000" w14:paraId="00000003">
      <w:pPr>
        <w:spacing w:after="240" w:lineRule="auto"/>
        <w:ind w:left="-450" w:right="600" w:firstLine="0"/>
        <w:rPr/>
      </w:pPr>
      <w:r w:rsidDel="00000000" w:rsidR="00000000" w:rsidRPr="00000000">
        <w:rPr>
          <w:b w:val="1"/>
          <w:bCs w:val="1"/>
          <w:rtl w:val="0"/>
        </w:rPr>
        <w:t xml:space="preserve">Operational Mandate:</w:t>
      </w:r>
      <w:r w:rsidDel="00000000" w:rsidR="00000000" w:rsidRPr="00000000">
        <w:rPr>
          <w:rtl w:val="0"/>
        </w:rPr>
        <w:t xml:space="preserve"> When a peer-on-peer sexual boundary violation or concerning youth behavior is reported inside the facility, the organization’s response must be swift, structured, and deeply trauma-informed. This protocol is engineered to manage risk scientifically, eliminating organizational panic and unscientific labeling while maintaining absolute campus safety.</w:t>
      </w:r>
    </w:p>
    <w:p w:rsidR="00000000" w:rsidDel="00000000" w:rsidP="00000000" w:rsidRDefault="00000000" w:rsidRPr="00000000" w14:paraId="00000004">
      <w:pPr>
        <w:spacing w:after="240" w:lineRule="auto"/>
        <w:ind w:left="-450" w:firstLine="0"/>
        <w:rPr/>
      </w:pPr>
      <w:r w:rsidDel="00000000" w:rsidR="00000000" w:rsidRPr="00000000">
        <w:rPr>
          <w:b w:val="1"/>
          <w:bCs w:val="1"/>
          <w:rtl w:val="0"/>
        </w:rPr>
        <w:t xml:space="preserve">Date of Incident Report:</w:t>
      </w:r>
      <w:r w:rsidDel="00000000" w:rsidR="00000000" w:rsidRPr="00000000">
        <w:rPr>
          <w:rtl w:val="0"/>
        </w:rPr>
        <w:t xml:space="preserve"> ____ / ____ / 20___</w:t>
      </w:r>
    </w:p>
    <w:p w:rsidR="00000000" w:rsidDel="00000000" w:rsidP="00000000" w:rsidRDefault="00000000" w:rsidRPr="00000000" w14:paraId="00000005">
      <w:pPr>
        <w:spacing w:after="240" w:lineRule="auto"/>
        <w:ind w:left="-450" w:firstLine="0"/>
        <w:rPr/>
      </w:pPr>
      <w:r w:rsidDel="00000000" w:rsidR="00000000" w:rsidRPr="00000000">
        <w:rPr>
          <w:b w:val="1"/>
          <w:bCs w:val="1"/>
          <w:rtl w:val="0"/>
        </w:rPr>
        <w:t xml:space="preserve">Incident Case Number:</w:t>
      </w:r>
      <w:r w:rsidDel="00000000" w:rsidR="00000000" w:rsidRPr="00000000">
        <w:rPr>
          <w:rtl w:val="0"/>
        </w:rPr>
        <w:t xml:space="preserve"> ___________________________</w:t>
      </w:r>
    </w:p>
    <w:p w:rsidR="00000000" w:rsidDel="00000000" w:rsidP="00000000" w:rsidRDefault="00000000" w:rsidRPr="00000000" w14:paraId="00000006">
      <w:pPr>
        <w:spacing w:after="240" w:lineRule="auto"/>
        <w:ind w:left="-450" w:firstLine="0"/>
        <w:rPr/>
      </w:pPr>
      <w:r w:rsidDel="00000000" w:rsidR="00000000" w:rsidRPr="00000000">
        <w:rPr>
          <w:b w:val="1"/>
          <w:bCs w:val="1"/>
          <w:rtl w:val="0"/>
        </w:rPr>
        <w:t xml:space="preserve">Managing Director / Safety Lead:</w:t>
      </w:r>
      <w:r w:rsidDel="00000000" w:rsidR="00000000" w:rsidRPr="00000000">
        <w:rPr>
          <w:rtl w:val="0"/>
        </w:rPr>
        <w:t xml:space="preserve"> __________________________________________________</w:t>
      </w:r>
    </w:p>
    <w:p w:rsidR="00000000" w:rsidDel="00000000" w:rsidP="00000000" w:rsidRDefault="00000000" w:rsidRPr="00000000" w14:paraId="00000007">
      <w:pPr>
        <w:pStyle w:val="Heading3"/>
        <w:keepNext w:val="0"/>
        <w:keepLines w:val="0"/>
        <w:spacing w:before="0" w:lineRule="auto"/>
        <w:ind w:left="-450" w:firstLine="0"/>
        <w:rPr>
          <w:b w:val="1"/>
          <w:bCs w:val="1"/>
          <w:color w:val="000000"/>
          <w:sz w:val="26"/>
          <w:szCs w:val="26"/>
        </w:rPr>
      </w:pPr>
      <w:bookmarkStart w:colFirst="0" w:colLast="0" w:name="_kns678x8j6cs" w:id="2"/>
      <w:bookmarkEnd w:id="2"/>
      <w:r w:rsidDel="00000000" w:rsidR="00000000" w:rsidRPr="00000000">
        <w:rPr>
          <w:b w:val="1"/>
          <w:bCs w:val="1"/>
          <w:color w:val="000000"/>
          <w:sz w:val="26"/>
          <w:szCs w:val="26"/>
          <w:rtl w:val="0"/>
        </w:rPr>
        <w:t xml:space="preserve">I. Immediate Safety &amp; Separation Grid</w:t>
      </w:r>
    </w:p>
    <w:p w:rsidR="00000000" w:rsidDel="00000000" w:rsidP="00000000" w:rsidRDefault="00000000" w:rsidRPr="00000000" w14:paraId="00000008">
      <w:pPr>
        <w:spacing w:after="240" w:lineRule="auto"/>
        <w:ind w:left="-450" w:firstLine="0"/>
        <w:rPr/>
      </w:pPr>
      <w:r w:rsidDel="00000000" w:rsidR="00000000" w:rsidRPr="00000000">
        <w:rPr>
          <w:rtl w:val="0"/>
        </w:rPr>
        <w:t xml:space="preserve">Execute immediately upon receiving a report of an active peer-on-peer boundary incident.</w:t>
      </w:r>
    </w:p>
    <w:p w:rsidR="00000000" w:rsidDel="00000000" w:rsidP="00000000" w:rsidRDefault="00000000" w:rsidRPr="00000000" w14:paraId="00000009">
      <w:pPr>
        <w:numPr>
          <w:ilvl w:val="0"/>
          <w:numId w:val="3"/>
        </w:numPr>
        <w:spacing w:after="0" w:afterAutospacing="0" w:lineRule="auto"/>
        <w:ind w:left="-450" w:firstLine="0"/>
      </w:pPr>
      <w:r w:rsidDel="00000000" w:rsidR="00000000" w:rsidRPr="00000000">
        <w:rPr>
          <w:rtl w:val="0"/>
        </w:rPr>
        <w:t xml:space="preserve">[ ] </w:t>
      </w:r>
      <w:r w:rsidDel="00000000" w:rsidR="00000000" w:rsidRPr="00000000">
        <w:rPr>
          <w:b w:val="1"/>
          <w:bCs w:val="1"/>
          <w:rtl w:val="0"/>
        </w:rPr>
        <w:t xml:space="preserve">Physical Separation:</w:t>
      </w:r>
      <w:r w:rsidDel="00000000" w:rsidR="00000000" w:rsidRPr="00000000">
        <w:rPr>
          <w:rtl w:val="0"/>
        </w:rPr>
        <w:t xml:space="preserve"> Immediately and calmly separate the youth involved. Ensure they are placed in separate, visible, well-staffed rooms under the Two-Adult Rule.</w:t>
      </w:r>
    </w:p>
    <w:p w:rsidR="00000000" w:rsidDel="00000000" w:rsidP="00000000" w:rsidRDefault="00000000" w:rsidRPr="00000000" w14:paraId="0000000A">
      <w:pPr>
        <w:numPr>
          <w:ilvl w:val="0"/>
          <w:numId w:val="3"/>
        </w:numPr>
        <w:spacing w:after="0" w:afterAutospacing="0" w:lineRule="auto"/>
        <w:ind w:left="-450" w:firstLine="0"/>
      </w:pPr>
      <w:r w:rsidDel="00000000" w:rsidR="00000000" w:rsidRPr="00000000">
        <w:rPr>
          <w:rtl w:val="0"/>
        </w:rPr>
        <w:t xml:space="preserve">[ ] </w:t>
      </w:r>
      <w:r w:rsidDel="00000000" w:rsidR="00000000" w:rsidRPr="00000000">
        <w:rPr>
          <w:b w:val="1"/>
          <w:bCs w:val="1"/>
          <w:rtl w:val="0"/>
        </w:rPr>
        <w:t xml:space="preserve">Zero Re-Exposure:</w:t>
      </w:r>
      <w:r w:rsidDel="00000000" w:rsidR="00000000" w:rsidRPr="00000000">
        <w:rPr>
          <w:rtl w:val="0"/>
        </w:rPr>
        <w:t xml:space="preserve"> Terminate any shared programming, seating layouts, transit routes, or recreational pairings between the involved youth for the duration of the review.</w:t>
      </w:r>
    </w:p>
    <w:p w:rsidR="00000000" w:rsidDel="00000000" w:rsidP="00000000" w:rsidRDefault="00000000" w:rsidRPr="00000000" w14:paraId="0000000B">
      <w:pPr>
        <w:numPr>
          <w:ilvl w:val="0"/>
          <w:numId w:val="3"/>
        </w:numPr>
        <w:spacing w:after="240" w:lineRule="auto"/>
        <w:ind w:left="-450" w:firstLine="0"/>
      </w:pPr>
      <w:r w:rsidDel="00000000" w:rsidR="00000000" w:rsidRPr="00000000">
        <w:rPr>
          <w:rtl w:val="0"/>
        </w:rPr>
        <w:t xml:space="preserve">[ ] </w:t>
      </w:r>
      <w:r w:rsidDel="00000000" w:rsidR="00000000" w:rsidRPr="00000000">
        <w:rPr>
          <w:b w:val="1"/>
          <w:bCs w:val="1"/>
          <w:rtl w:val="0"/>
        </w:rPr>
        <w:t xml:space="preserve">Acoustic and Visual Protection:</w:t>
      </w:r>
      <w:r w:rsidDel="00000000" w:rsidR="00000000" w:rsidRPr="00000000">
        <w:rPr>
          <w:rtl w:val="0"/>
        </w:rPr>
        <w:t xml:space="preserve"> Ensure no line-line staff members discuss the details of the incident within earshot of other children or volunteers to prevent social stigmatization.</w:t>
      </w:r>
    </w:p>
    <w:p w:rsidR="00000000" w:rsidDel="00000000" w:rsidP="00000000" w:rsidRDefault="00000000" w:rsidRPr="00000000" w14:paraId="0000000C">
      <w:pPr>
        <w:pStyle w:val="Heading3"/>
        <w:keepNext w:val="0"/>
        <w:keepLines w:val="0"/>
        <w:spacing w:before="0" w:lineRule="auto"/>
        <w:ind w:left="-450" w:firstLine="0"/>
        <w:rPr>
          <w:b w:val="1"/>
          <w:bCs w:val="1"/>
          <w:color w:val="000000"/>
          <w:sz w:val="26"/>
          <w:szCs w:val="26"/>
        </w:rPr>
      </w:pPr>
      <w:bookmarkStart w:colFirst="0" w:colLast="0" w:name="_lssjb3q6qxpt" w:id="3"/>
      <w:bookmarkEnd w:id="3"/>
      <w:r w:rsidDel="00000000" w:rsidR="00000000" w:rsidRPr="00000000">
        <w:rPr>
          <w:b w:val="1"/>
          <w:bCs w:val="1"/>
          <w:color w:val="000000"/>
          <w:sz w:val="26"/>
          <w:szCs w:val="26"/>
          <w:rtl w:val="0"/>
        </w:rPr>
        <w:t xml:space="preserve">II. The 4-Step Structural Execution Pipeline</w:t>
      </w:r>
    </w:p>
    <w:p w:rsidR="00000000" w:rsidDel="00000000" w:rsidP="00000000" w:rsidRDefault="00000000" w:rsidRPr="00000000" w14:paraId="0000000D">
      <w:pPr>
        <w:pStyle w:val="Heading4"/>
        <w:keepNext w:val="0"/>
        <w:keepLines w:val="0"/>
        <w:spacing w:after="40" w:before="0" w:lineRule="auto"/>
        <w:ind w:left="-450" w:firstLine="0"/>
        <w:rPr>
          <w:b w:val="1"/>
          <w:bCs w:val="1"/>
          <w:color w:val="000000"/>
          <w:sz w:val="22"/>
          <w:szCs w:val="22"/>
        </w:rPr>
      </w:pPr>
      <w:bookmarkStart w:colFirst="0" w:colLast="0" w:name="_v8qivpfqhd47" w:id="4"/>
      <w:bookmarkEnd w:id="4"/>
      <w:r w:rsidDel="00000000" w:rsidR="00000000" w:rsidRPr="00000000">
        <w:rPr>
          <w:b w:val="1"/>
          <w:bCs w:val="1"/>
          <w:color w:val="000000"/>
          <w:sz w:val="22"/>
          <w:szCs w:val="22"/>
          <w:rtl w:val="0"/>
        </w:rPr>
        <w:t xml:space="preserve">Step 1: Immediate Caregiver Notification</w:t>
      </w:r>
    </w:p>
    <w:p w:rsidR="00000000" w:rsidDel="00000000" w:rsidP="00000000" w:rsidRDefault="00000000" w:rsidRPr="00000000" w14:paraId="0000000E">
      <w:pPr>
        <w:spacing w:after="240" w:lineRule="auto"/>
        <w:ind w:left="-450" w:firstLine="0"/>
        <w:rPr/>
      </w:pPr>
      <w:r w:rsidDel="00000000" w:rsidR="00000000" w:rsidRPr="00000000">
        <w:rPr>
          <w:rtl w:val="0"/>
        </w:rPr>
        <w:t xml:space="preserve">The families of both minors involved—the affected youth and the youth demonstrating the problematic behavior—must be contacted immediately, calmly, and transparently.</w:t>
      </w:r>
    </w:p>
    <w:p w:rsidR="00000000" w:rsidDel="00000000" w:rsidP="00000000" w:rsidRDefault="00000000" w:rsidRPr="00000000" w14:paraId="0000000F">
      <w:pPr>
        <w:numPr>
          <w:ilvl w:val="0"/>
          <w:numId w:val="1"/>
        </w:numPr>
        <w:spacing w:after="0" w:afterAutospacing="0" w:lineRule="auto"/>
        <w:ind w:left="-450" w:firstLine="0"/>
      </w:pPr>
      <w:r w:rsidDel="00000000" w:rsidR="00000000" w:rsidRPr="00000000">
        <w:rPr>
          <w:i w:val="1"/>
          <w:iCs w:val="1"/>
          <w:rtl w:val="0"/>
        </w:rPr>
        <w:t xml:space="preserve">Affected Youth Family Notified Date/Time:</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/20___ @ </w:t>
      </w:r>
      <w:r w:rsidDel="00000000" w:rsidR="00000000" w:rsidRPr="00000000">
        <w:rPr>
          <w:b w:val="1"/>
          <w:bCs w:val="1"/>
          <w:rtl w:val="0"/>
        </w:rPr>
        <w:t xml:space="preserve">:</w:t>
      </w:r>
      <w:r w:rsidDel="00000000" w:rsidR="00000000" w:rsidRPr="00000000">
        <w:rPr>
          <w:rtl w:val="0"/>
        </w:rPr>
        <w:t xml:space="preserve"> AM/PM</w:t>
      </w:r>
    </w:p>
    <w:p w:rsidR="00000000" w:rsidDel="00000000" w:rsidP="00000000" w:rsidRDefault="00000000" w:rsidRPr="00000000" w14:paraId="00000010">
      <w:pPr>
        <w:numPr>
          <w:ilvl w:val="0"/>
          <w:numId w:val="1"/>
        </w:numPr>
        <w:spacing w:after="240" w:lineRule="auto"/>
        <w:ind w:left="-450" w:firstLine="0"/>
      </w:pPr>
      <w:r w:rsidDel="00000000" w:rsidR="00000000" w:rsidRPr="00000000">
        <w:rPr>
          <w:i w:val="1"/>
          <w:iCs w:val="1"/>
          <w:rtl w:val="0"/>
        </w:rPr>
        <w:t xml:space="preserve">Exhibiting Youth Family Notified Date/Time:</w:t>
      </w:r>
      <w:r w:rsidDel="00000000" w:rsidR="00000000" w:rsidRPr="00000000">
        <w:rPr>
          <w:rtl w:val="0"/>
        </w:rPr>
        <w:t xml:space="preserve"> </w:t>
      </w:r>
      <w:r w:rsidDel="00000000" w:rsidR="00000000" w:rsidRPr="00000000">
        <w:rPr>
          <w:b w:val="1"/>
          <w:bCs w:val="1"/>
          <w:rtl w:val="0"/>
        </w:rPr>
        <w:t xml:space="preserve">/</w:t>
      </w:r>
      <w:r w:rsidDel="00000000" w:rsidR="00000000" w:rsidRPr="00000000">
        <w:rPr>
          <w:rtl w:val="0"/>
        </w:rPr>
        <w:t xml:space="preserve">/20___ @ </w:t>
      </w:r>
      <w:r w:rsidDel="00000000" w:rsidR="00000000" w:rsidRPr="00000000">
        <w:rPr>
          <w:b w:val="1"/>
          <w:bCs w:val="1"/>
          <w:rtl w:val="0"/>
        </w:rPr>
        <w:t xml:space="preserve">:</w:t>
      </w:r>
      <w:r w:rsidDel="00000000" w:rsidR="00000000" w:rsidRPr="00000000">
        <w:rPr>
          <w:rtl w:val="0"/>
        </w:rPr>
        <w:t xml:space="preserve"> AM/PM</w:t>
      </w:r>
    </w:p>
    <w:p w:rsidR="00000000" w:rsidDel="00000000" w:rsidP="00000000" w:rsidRDefault="00000000" w:rsidRPr="00000000" w14:paraId="00000011">
      <w:pPr>
        <w:pStyle w:val="Heading4"/>
        <w:keepNext w:val="0"/>
        <w:keepLines w:val="0"/>
        <w:spacing w:after="40" w:before="0" w:lineRule="auto"/>
        <w:ind w:left="-450" w:firstLine="0"/>
        <w:rPr>
          <w:b w:val="1"/>
          <w:bCs w:val="1"/>
          <w:color w:val="000000"/>
          <w:sz w:val="22"/>
          <w:szCs w:val="22"/>
        </w:rPr>
      </w:pPr>
      <w:bookmarkStart w:colFirst="0" w:colLast="0" w:name="_xy9mpsill9x5" w:id="5"/>
      <w:bookmarkEnd w:id="5"/>
      <w:r w:rsidDel="00000000" w:rsidR="00000000" w:rsidRPr="00000000">
        <w:rPr>
          <w:b w:val="1"/>
          <w:bCs w:val="1"/>
          <w:color w:val="000000"/>
          <w:sz w:val="22"/>
          <w:szCs w:val="22"/>
          <w:rtl w:val="0"/>
        </w:rPr>
        <w:t xml:space="preserve">Step 2: Formal Safety and Risk Assessment</w:t>
      </w:r>
    </w:p>
    <w:p w:rsidR="00000000" w:rsidDel="00000000" w:rsidP="00000000" w:rsidRDefault="00000000" w:rsidRPr="00000000" w14:paraId="00000012">
      <w:pPr>
        <w:spacing w:after="240" w:lineRule="auto"/>
        <w:ind w:left="-450" w:firstLine="0"/>
        <w:rPr/>
      </w:pPr>
      <w:r w:rsidDel="00000000" w:rsidR="00000000" w:rsidRPr="00000000">
        <w:rPr>
          <w:rtl w:val="0"/>
        </w:rPr>
        <w:t xml:space="preserve">The incident must be thoroughly documented. An independent safety review must be initiated to evaluate the depth, frequency, and severity of the behavior, ensuring personal biases or internal friendships never color compliance data.</w:t>
      </w:r>
    </w:p>
    <w:p w:rsidR="00000000" w:rsidDel="00000000" w:rsidP="00000000" w:rsidRDefault="00000000" w:rsidRPr="00000000" w14:paraId="00000013">
      <w:pPr>
        <w:numPr>
          <w:ilvl w:val="0"/>
          <w:numId w:val="4"/>
        </w:numPr>
        <w:spacing w:after="0" w:afterAutospacing="0" w:lineRule="auto"/>
        <w:ind w:left="-450" w:firstLine="0"/>
      </w:pPr>
      <w:r w:rsidDel="00000000" w:rsidR="00000000" w:rsidRPr="00000000">
        <w:rPr>
          <w:i w:val="1"/>
          <w:iCs w:val="1"/>
          <w:rtl w:val="0"/>
        </w:rPr>
        <w:t xml:space="preserve">Assigned Independent Reviewer:</w:t>
      </w:r>
      <w:r w:rsidDel="00000000" w:rsidR="00000000" w:rsidRPr="00000000">
        <w:rPr>
          <w:rtl w:val="0"/>
        </w:rPr>
        <w:t xml:space="preserve"> __________________________________________________</w:t>
      </w:r>
    </w:p>
    <w:p w:rsidR="00000000" w:rsidDel="00000000" w:rsidP="00000000" w:rsidRDefault="00000000" w:rsidRPr="00000000" w14:paraId="00000014">
      <w:pPr>
        <w:numPr>
          <w:ilvl w:val="0"/>
          <w:numId w:val="4"/>
        </w:numPr>
        <w:spacing w:after="240" w:lineRule="auto"/>
        <w:ind w:left="-450" w:firstLine="0"/>
      </w:pPr>
      <w:r w:rsidDel="00000000" w:rsidR="00000000" w:rsidRPr="00000000">
        <w:rPr>
          <w:i w:val="1"/>
          <w:iCs w:val="1"/>
          <w:rtl w:val="0"/>
        </w:rPr>
        <w:t xml:space="preserve">Target Assessment Completion Date:</w:t>
      </w:r>
      <w:r w:rsidDel="00000000" w:rsidR="00000000" w:rsidRPr="00000000">
        <w:rPr>
          <w:rtl w:val="0"/>
        </w:rPr>
        <w:t xml:space="preserve"> ____ / ____ / 20___</w:t>
      </w:r>
    </w:p>
    <w:p w:rsidR="00000000" w:rsidDel="00000000" w:rsidP="00000000" w:rsidRDefault="00000000" w:rsidRPr="00000000" w14:paraId="00000015">
      <w:pPr>
        <w:pStyle w:val="Heading4"/>
        <w:keepNext w:val="0"/>
        <w:keepLines w:val="0"/>
        <w:spacing w:after="40" w:before="0" w:lineRule="auto"/>
        <w:ind w:left="-450" w:firstLine="0"/>
        <w:rPr>
          <w:b w:val="1"/>
          <w:bCs w:val="1"/>
          <w:color w:val="000000"/>
          <w:sz w:val="22"/>
          <w:szCs w:val="22"/>
        </w:rPr>
      </w:pPr>
      <w:bookmarkStart w:colFirst="0" w:colLast="0" w:name="_yrkztey3a4iz" w:id="6"/>
      <w:bookmarkEnd w:id="6"/>
      <w:r w:rsidDel="00000000" w:rsidR="00000000" w:rsidRPr="00000000">
        <w:rPr>
          <w:b w:val="1"/>
          <w:bCs w:val="1"/>
          <w:color w:val="000000"/>
          <w:sz w:val="22"/>
          <w:szCs w:val="22"/>
          <w:rtl w:val="0"/>
        </w:rPr>
        <w:t xml:space="preserve">Step 3: Mandatory Written Behavioral Supervision Plan</w:t>
      </w:r>
    </w:p>
    <w:p w:rsidR="00000000" w:rsidDel="00000000" w:rsidP="00000000" w:rsidRDefault="00000000" w:rsidRPr="00000000" w14:paraId="00000016">
      <w:pPr>
        <w:spacing w:after="240" w:lineRule="auto"/>
        <w:ind w:left="-450" w:firstLine="0"/>
        <w:rPr/>
      </w:pPr>
      <w:r w:rsidDel="00000000" w:rsidR="00000000" w:rsidRPr="00000000">
        <w:rPr>
          <w:rtl w:val="0"/>
        </w:rPr>
        <w:t xml:space="preserve">Before the youth demonstrating problematic behavior is permitted back into any organizational programming, a strict, written supervision contract must be signed by the parents and leadership.</w:t>
      </w:r>
    </w:p>
    <w:tbl>
      <w:tblPr>
        <w:tblStyle w:val="Table1"/>
        <w:tblW w:w="10710.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0"/>
        <w:gridCol w:w="3375"/>
        <w:gridCol w:w="1785"/>
        <w:tblGridChange w:id="0">
          <w:tblGrid>
            <w:gridCol w:w="5550"/>
            <w:gridCol w:w="3375"/>
            <w:gridCol w:w="1785"/>
          </w:tblGrid>
        </w:tblGridChange>
      </w:tblGrid>
      <w:tr>
        <w:trPr>
          <w:cantSplit w:val="0"/>
          <w:trHeight w:val="851.8505859375" w:hRule="atLeast"/>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7">
            <w:pPr>
              <w:spacing w:after="480" w:lineRule="auto"/>
              <w:ind w:left="-450" w:firstLine="0"/>
              <w:jc w:val="center"/>
              <w:rPr/>
            </w:pPr>
            <w:r w:rsidDel="00000000" w:rsidR="00000000" w:rsidRPr="00000000">
              <w:rPr>
                <w:b w:val="1"/>
                <w:bCs w:val="1"/>
                <w:rtl w:val="0"/>
              </w:rPr>
              <w:t xml:space="preserve">Enforced Supervision Guardrails</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8">
            <w:pPr>
              <w:spacing w:after="480" w:lineRule="auto"/>
              <w:ind w:left="-450" w:firstLine="0"/>
              <w:jc w:val="center"/>
              <w:rPr/>
            </w:pPr>
            <w:r w:rsidDel="00000000" w:rsidR="00000000" w:rsidRPr="00000000">
              <w:rPr>
                <w:b w:val="1"/>
                <w:bCs w:val="1"/>
                <w:rtl w:val="0"/>
              </w:rPr>
              <w:t xml:space="preserve">     Designated Adult Monitor</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9">
            <w:pPr>
              <w:spacing w:after="480" w:lineRule="auto"/>
              <w:ind w:left="-450" w:firstLine="0"/>
              <w:jc w:val="center"/>
              <w:rPr/>
            </w:pPr>
            <w:r w:rsidDel="00000000" w:rsidR="00000000" w:rsidRPr="00000000">
              <w:rPr>
                <w:b w:val="1"/>
                <w:bCs w:val="1"/>
                <w:rtl w:val="0"/>
              </w:rPr>
              <w:t xml:space="preserve">      Compliance             Sign-off</w:t>
            </w:r>
            <w:r w:rsidDel="00000000" w:rsidR="00000000" w:rsidRPr="00000000">
              <w:rPr>
                <w:rtl w:val="0"/>
              </w:rPr>
            </w:r>
          </w:p>
        </w:tc>
      </w:tr>
      <w:tr>
        <w:trPr>
          <w:cantSplit w:val="0"/>
          <w:trHeight w:val="1380" w:hRule="atLeast"/>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A">
            <w:pPr>
              <w:spacing w:after="480" w:lineRule="auto"/>
              <w:ind w:left="270" w:firstLine="0"/>
              <w:rPr/>
            </w:pPr>
            <w:r w:rsidDel="00000000" w:rsidR="00000000" w:rsidRPr="00000000">
              <w:rPr>
                <w:b w:val="1"/>
                <w:bCs w:val="1"/>
                <w:rtl w:val="0"/>
              </w:rPr>
              <w:t xml:space="preserve">Locker Room/Restroom Escort:</w:t>
            </w:r>
            <w:r w:rsidDel="00000000" w:rsidR="00000000" w:rsidRPr="00000000">
              <w:rPr>
                <w:rtl w:val="0"/>
              </w:rPr>
              <w:t xml:space="preserve"> Youth is restricted from entering multi-stall environments or high-chaos transition zones unsupervised. </w:t>
            </w: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B">
            <w:pPr>
              <w:spacing w:after="480" w:lineRule="auto"/>
              <w:ind w:left="-450" w:firstLine="0"/>
              <w:rPr/>
            </w:pP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C">
            <w:pPr>
              <w:spacing w:after="480" w:lineRule="auto"/>
              <w:ind w:left="-450" w:firstLine="0"/>
              <w:rPr/>
            </w:pPr>
            <w:r w:rsidDel="00000000" w:rsidR="00000000" w:rsidRPr="00000000">
              <w:rPr>
                <w:rtl w:val="0"/>
              </w:rPr>
            </w:r>
          </w:p>
        </w:tc>
      </w:tr>
      <w:tr>
        <w:trPr>
          <w:cantSplit w:val="0"/>
          <w:trHeight w:val="1380" w:hRule="atLeast"/>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D">
            <w:pPr>
              <w:spacing w:after="480" w:lineRule="auto"/>
              <w:ind w:left="270" w:firstLine="0"/>
              <w:rPr/>
            </w:pPr>
            <w:r w:rsidDel="00000000" w:rsidR="00000000" w:rsidRPr="00000000">
              <w:rPr>
                <w:b w:val="1"/>
                <w:bCs w:val="1"/>
                <w:rtl w:val="0"/>
              </w:rPr>
              <w:t xml:space="preserve">Zoned Programming Restriction:</w:t>
            </w:r>
            <w:r w:rsidDel="00000000" w:rsidR="00000000" w:rsidRPr="00000000">
              <w:rPr>
                <w:rtl w:val="0"/>
              </w:rPr>
              <w:t xml:space="preserve"> Youth is barred from unmonitored mixed-age groupings or isolated auxiliary wings.</w:t>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E">
            <w:pPr>
              <w:spacing w:after="480" w:lineRule="auto"/>
              <w:ind w:left="-450" w:firstLine="0"/>
              <w:rPr/>
            </w:pP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1F">
            <w:pPr>
              <w:spacing w:after="480" w:lineRule="auto"/>
              <w:ind w:left="-450" w:firstLine="0"/>
              <w:rPr/>
            </w:pPr>
            <w:r w:rsidDel="00000000" w:rsidR="00000000" w:rsidRPr="00000000">
              <w:rPr>
                <w:rtl w:val="0"/>
              </w:rPr>
            </w:r>
          </w:p>
        </w:tc>
      </w:tr>
      <w:tr>
        <w:trPr>
          <w:cantSplit w:val="0"/>
          <w:trHeight w:val="1095" w:hRule="atLeast"/>
          <w:tblHeader w:val="0"/>
        </w:trPr>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20">
            <w:pPr>
              <w:spacing w:after="480" w:lineRule="auto"/>
              <w:ind w:left="270" w:firstLine="0"/>
              <w:rPr/>
            </w:pPr>
            <w:r w:rsidDel="00000000" w:rsidR="00000000" w:rsidRPr="00000000">
              <w:rPr>
                <w:b w:val="1"/>
                <w:bCs w:val="1"/>
                <w:rtl w:val="0"/>
              </w:rPr>
              <w:t xml:space="preserve">The Pair-Adult Shadow:</w:t>
            </w:r>
            <w:r w:rsidDel="00000000" w:rsidR="00000000" w:rsidRPr="00000000">
              <w:rPr>
                <w:rtl w:val="0"/>
              </w:rPr>
              <w:t xml:space="preserve"> A vetted adult monitor must keep direct line-of-sight proximity to the youth at all times.</w:t>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21">
            <w:pPr>
              <w:spacing w:after="480" w:lineRule="auto"/>
              <w:ind w:left="-450" w:firstLine="0"/>
              <w:rPr/>
            </w:pPr>
            <w:r w:rsidDel="00000000" w:rsidR="00000000" w:rsidRPr="00000000">
              <w:rPr>
                <w:rtl w:val="0"/>
              </w:rPr>
            </w:r>
          </w:p>
        </w:tc>
        <w:tc>
          <w:tcPr>
            <w:tcBorders>
              <w:top w:color="c4c7c5" w:space="0" w:sz="6" w:val="single"/>
              <w:left w:color="c4c7c5" w:space="0" w:sz="6" w:val="single"/>
              <w:bottom w:color="c4c7c5" w:space="0" w:sz="6" w:val="single"/>
              <w:right w:color="c4c7c5" w:space="0" w:sz="6" w:val="single"/>
            </w:tcBorders>
            <w:tcMar>
              <w:top w:w="120.0" w:type="dxa"/>
              <w:left w:w="180.0" w:type="dxa"/>
              <w:bottom w:w="120.0" w:type="dxa"/>
              <w:right w:w="180.0" w:type="dxa"/>
            </w:tcMar>
            <w:vAlign w:val="top"/>
          </w:tcPr>
          <w:p w:rsidR="00000000" w:rsidDel="00000000" w:rsidP="00000000" w:rsidRDefault="00000000" w:rsidRPr="00000000" w14:paraId="00000022">
            <w:pPr>
              <w:spacing w:after="480" w:lineRule="auto"/>
              <w:ind w:left="-450" w:firstLine="0"/>
              <w:rPr/>
            </w:pPr>
            <w:r w:rsidDel="00000000" w:rsidR="00000000" w:rsidRPr="00000000">
              <w:rPr>
                <w:rtl w:val="0"/>
              </w:rPr>
            </w:r>
          </w:p>
        </w:tc>
      </w:tr>
    </w:tbl>
    <w:p w:rsidR="00000000" w:rsidDel="00000000" w:rsidP="00000000" w:rsidRDefault="00000000" w:rsidRPr="00000000" w14:paraId="00000023">
      <w:pPr>
        <w:pStyle w:val="Heading4"/>
        <w:keepNext w:val="0"/>
        <w:keepLines w:val="0"/>
        <w:spacing w:after="40" w:before="0" w:lineRule="auto"/>
        <w:ind w:left="-450" w:firstLine="0"/>
        <w:rPr>
          <w:b w:val="1"/>
          <w:bCs w:val="1"/>
          <w:color w:val="000000"/>
          <w:sz w:val="22"/>
          <w:szCs w:val="22"/>
        </w:rPr>
      </w:pPr>
      <w:bookmarkStart w:colFirst="0" w:colLast="0" w:name="_bpggzlgzli8s" w:id="7"/>
      <w:bookmarkEnd w:id="7"/>
      <w:r w:rsidDel="00000000" w:rsidR="00000000" w:rsidRPr="00000000">
        <w:rPr>
          <w:rtl w:val="0"/>
        </w:rPr>
      </w:r>
    </w:p>
    <w:p w:rsidR="00000000" w:rsidDel="00000000" w:rsidP="00000000" w:rsidRDefault="00000000" w:rsidRPr="00000000" w14:paraId="00000024">
      <w:pPr>
        <w:pStyle w:val="Heading4"/>
        <w:keepNext w:val="0"/>
        <w:keepLines w:val="0"/>
        <w:spacing w:after="40" w:before="0" w:lineRule="auto"/>
        <w:ind w:left="-450" w:firstLine="0"/>
        <w:rPr>
          <w:b w:val="1"/>
          <w:bCs w:val="1"/>
          <w:color w:val="000000"/>
          <w:sz w:val="22"/>
          <w:szCs w:val="22"/>
        </w:rPr>
      </w:pPr>
      <w:bookmarkStart w:colFirst="0" w:colLast="0" w:name="_cq50czz7prgv" w:id="8"/>
      <w:bookmarkEnd w:id="8"/>
      <w:r w:rsidDel="00000000" w:rsidR="00000000" w:rsidRPr="00000000">
        <w:rPr>
          <w:b w:val="1"/>
          <w:bCs w:val="1"/>
          <w:color w:val="000000"/>
          <w:sz w:val="22"/>
          <w:szCs w:val="22"/>
          <w:rtl w:val="0"/>
        </w:rPr>
        <w:t xml:space="preserve">Step 4: Direct Clinical Referral Pathway</w:t>
      </w:r>
    </w:p>
    <w:p w:rsidR="00000000" w:rsidDel="00000000" w:rsidP="00000000" w:rsidRDefault="00000000" w:rsidRPr="00000000" w14:paraId="00000025">
      <w:pPr>
        <w:spacing w:after="240" w:lineRule="auto"/>
        <w:ind w:left="-450" w:firstLine="0"/>
        <w:rPr/>
      </w:pPr>
      <w:r w:rsidDel="00000000" w:rsidR="00000000" w:rsidRPr="00000000">
        <w:rPr>
          <w:rtl w:val="0"/>
        </w:rPr>
        <w:t xml:space="preserve">Because these harmful behaviors are frequently risk factors linked to prior trauma, exposure to pornography, or domestic imbalances, the organization must provide immediate connection pipelines to specialized clinical professionals.</w:t>
      </w:r>
    </w:p>
    <w:p w:rsidR="00000000" w:rsidDel="00000000" w:rsidP="00000000" w:rsidRDefault="00000000" w:rsidRPr="00000000" w14:paraId="00000026">
      <w:pPr>
        <w:numPr>
          <w:ilvl w:val="0"/>
          <w:numId w:val="2"/>
        </w:numPr>
        <w:spacing w:after="0" w:afterAutospacing="0" w:lineRule="auto"/>
        <w:ind w:left="-450" w:firstLine="0"/>
      </w:pPr>
      <w:r w:rsidDel="00000000" w:rsidR="00000000" w:rsidRPr="00000000">
        <w:rPr>
          <w:i w:val="1"/>
          <w:iCs w:val="1"/>
          <w:rtl w:val="0"/>
        </w:rPr>
        <w:t xml:space="preserve">Referral Material Shared with Family:</w:t>
      </w:r>
      <w:r w:rsidDel="00000000" w:rsidR="00000000" w:rsidRPr="00000000">
        <w:rPr>
          <w:rtl w:val="0"/>
        </w:rPr>
        <w:t xml:space="preserve"> [ ] Yes [ ] No</w:t>
      </w:r>
    </w:p>
    <w:p w:rsidR="00000000" w:rsidDel="00000000" w:rsidP="00000000" w:rsidRDefault="00000000" w:rsidRPr="00000000" w14:paraId="00000027">
      <w:pPr>
        <w:numPr>
          <w:ilvl w:val="0"/>
          <w:numId w:val="2"/>
        </w:numPr>
        <w:spacing w:after="240" w:lineRule="auto"/>
        <w:ind w:left="-450" w:firstLine="0"/>
      </w:pPr>
      <w:r w:rsidDel="00000000" w:rsidR="00000000" w:rsidRPr="00000000">
        <w:rPr>
          <w:i w:val="1"/>
          <w:iCs w:val="1"/>
          <w:rtl w:val="0"/>
        </w:rPr>
        <w:t xml:space="preserve">Designated Clinical Partner Agency:</w:t>
      </w:r>
      <w:r w:rsidDel="00000000" w:rsidR="00000000" w:rsidRPr="00000000">
        <w:rPr>
          <w:rtl w:val="0"/>
        </w:rPr>
        <w:t xml:space="preserve"> __________________________________________________</w:t>
      </w:r>
    </w:p>
    <w:p w:rsidR="00000000" w:rsidDel="00000000" w:rsidP="00000000" w:rsidRDefault="00000000" w:rsidRPr="00000000" w14:paraId="00000028">
      <w:pPr>
        <w:pStyle w:val="Heading3"/>
        <w:keepNext w:val="0"/>
        <w:keepLines w:val="0"/>
        <w:spacing w:before="0" w:lineRule="auto"/>
        <w:ind w:left="-450" w:firstLine="0"/>
        <w:rPr>
          <w:b w:val="1"/>
          <w:bCs w:val="1"/>
          <w:color w:val="000000"/>
          <w:sz w:val="26"/>
          <w:szCs w:val="26"/>
        </w:rPr>
      </w:pPr>
      <w:bookmarkStart w:colFirst="0" w:colLast="0" w:name="_nmfhdc4d7nw0" w:id="9"/>
      <w:bookmarkEnd w:id="9"/>
      <w:r w:rsidDel="00000000" w:rsidR="00000000" w:rsidRPr="00000000">
        <w:rPr>
          <w:b w:val="1"/>
          <w:bCs w:val="1"/>
          <w:color w:val="000000"/>
          <w:sz w:val="26"/>
          <w:szCs w:val="26"/>
          <w:rtl w:val="0"/>
        </w:rPr>
        <w:t xml:space="preserve">III. Post-Incident Review &amp; Sign-Off</w:t>
      </w:r>
    </w:p>
    <w:p w:rsidR="00000000" w:rsidDel="00000000" w:rsidP="00000000" w:rsidRDefault="00000000" w:rsidRPr="00000000" w14:paraId="00000029">
      <w:pPr>
        <w:spacing w:after="240" w:lineRule="auto"/>
        <w:ind w:left="-450" w:firstLine="0"/>
        <w:rPr/>
      </w:pPr>
      <w:r w:rsidDel="00000000" w:rsidR="00000000" w:rsidRPr="00000000">
        <w:rPr>
          <w:rtl w:val="0"/>
        </w:rPr>
        <w:t xml:space="preserve">This incident log must be digitally archived, time-stamped, and escalated through fixed compliance pathways to prevent any single individual from minimizing the infraction.</w:t>
      </w:r>
    </w:p>
    <w:p w:rsidR="00000000" w:rsidDel="00000000" w:rsidP="00000000" w:rsidRDefault="00000000" w:rsidRPr="00000000" w14:paraId="0000002A">
      <w:pPr>
        <w:spacing w:after="240" w:lineRule="auto"/>
        <w:ind w:left="-450" w:firstLine="0"/>
        <w:rPr/>
      </w:pPr>
      <w:r w:rsidDel="00000000" w:rsidR="00000000" w:rsidRPr="00000000">
        <w:rPr>
          <w:b w:val="1"/>
          <w:bCs w:val="1"/>
          <w:rtl w:val="0"/>
        </w:rPr>
        <w:t xml:space="preserve">Safety Lead Signature:</w:t>
      </w:r>
      <w:r w:rsidDel="00000000" w:rsidR="00000000" w:rsidRPr="00000000">
        <w:rPr>
          <w:rtl w:val="0"/>
        </w:rPr>
        <w:t xml:space="preserve"> ___________________________ </w:t>
      </w:r>
      <w:r w:rsidDel="00000000" w:rsidR="00000000" w:rsidRPr="00000000">
        <w:rPr>
          <w:b w:val="1"/>
          <w:bCs w:val="1"/>
          <w:rtl w:val="0"/>
        </w:rPr>
        <w:t xml:space="preserve">Date:</w:t>
      </w:r>
      <w:r w:rsidDel="00000000" w:rsidR="00000000" w:rsidRPr="00000000">
        <w:rPr>
          <w:rtl w:val="0"/>
        </w:rPr>
        <w:t xml:space="preserve"> ____ / ____ / 20___</w:t>
      </w:r>
    </w:p>
    <w:p w:rsidR="00000000" w:rsidDel="00000000" w:rsidP="00000000" w:rsidRDefault="00000000" w:rsidRPr="00000000" w14:paraId="0000002B">
      <w:pPr>
        <w:spacing w:after="240" w:lineRule="auto"/>
        <w:ind w:left="-450" w:firstLine="0"/>
        <w:rPr/>
      </w:pPr>
      <w:r w:rsidDel="00000000" w:rsidR="00000000" w:rsidRPr="00000000">
        <w:rPr>
          <w:b w:val="1"/>
          <w:bCs w:val="1"/>
          <w:rtl w:val="0"/>
        </w:rPr>
        <w:t xml:space="preserve">Executive Director Signature:</w:t>
      </w:r>
      <w:r w:rsidDel="00000000" w:rsidR="00000000" w:rsidRPr="00000000">
        <w:rPr>
          <w:rtl w:val="0"/>
        </w:rPr>
        <w:t xml:space="preserve"> ___________________________ </w:t>
      </w:r>
      <w:r w:rsidDel="00000000" w:rsidR="00000000" w:rsidRPr="00000000">
        <w:rPr>
          <w:b w:val="1"/>
          <w:bCs w:val="1"/>
          <w:rtl w:val="0"/>
        </w:rPr>
        <w:t xml:space="preserve">Date:</w:t>
      </w:r>
      <w:r w:rsidDel="00000000" w:rsidR="00000000" w:rsidRPr="00000000">
        <w:rPr>
          <w:rtl w:val="0"/>
        </w:rPr>
        <w:t xml:space="preserve"> ____ / ____ / 20___</w:t>
      </w:r>
    </w:p>
    <w:p w:rsidR="00000000" w:rsidDel="00000000" w:rsidP="00000000" w:rsidRDefault="00000000" w:rsidRPr="00000000" w14:paraId="0000002C">
      <w:pPr>
        <w:ind w:left="-45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