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before="0" w:lineRule="auto"/>
        <w:rPr>
          <w:b w:val="1"/>
          <w:bCs w:val="1"/>
          <w:sz w:val="34"/>
          <w:szCs w:val="34"/>
        </w:rPr>
      </w:pPr>
      <w:bookmarkStart w:colFirst="0" w:colLast="0" w:name="_3xq0ert7hfq8" w:id="0"/>
      <w:bookmarkEnd w:id="0"/>
      <w:r w:rsidDel="00000000" w:rsidR="00000000" w:rsidRPr="00000000">
        <w:rPr>
          <w:b w:val="1"/>
          <w:bCs w:val="1"/>
          <w:sz w:val="34"/>
          <w:szCs w:val="34"/>
          <w:rtl w:val="0"/>
        </w:rPr>
        <w:t xml:space="preserve">Feature Briefing: Countering the "Grooming of the Security Team"</w:t>
      </w:r>
    </w:p>
    <w:p w:rsidR="00000000" w:rsidDel="00000000" w:rsidP="00000000" w:rsidRDefault="00000000" w:rsidRPr="00000000" w14:paraId="00000002">
      <w:pPr>
        <w:spacing w:after="240" w:lineRule="auto"/>
        <w:rPr/>
      </w:pPr>
      <w:r w:rsidDel="00000000" w:rsidR="00000000" w:rsidRPr="00000000">
        <w:rPr>
          <w:rtl w:val="0"/>
        </w:rPr>
        <w:t xml:space="preserve">The single most dangerous blind spot for a safety officer is assuming that a perpetrator will treat the security team as an adversary. In reality, a calculated insider treats the security team as their primary target for relational grooming.</w:t>
      </w:r>
    </w:p>
    <w:p w:rsidR="00000000" w:rsidDel="00000000" w:rsidP="00000000" w:rsidRDefault="00000000" w:rsidRPr="00000000" w14:paraId="00000003">
      <w:pPr>
        <w:spacing w:after="240" w:lineRule="auto"/>
        <w:rPr/>
      </w:pPr>
      <w:r w:rsidDel="00000000" w:rsidR="00000000" w:rsidRPr="00000000">
        <w:rPr>
          <w:rtl w:val="0"/>
        </w:rPr>
        <w:t xml:space="preserve">Fixated and strategic offenders do not hide from the safety team; they actively embed themselves within it or become its greatest fans. By doing so, they weaponize institutional politeness and trade on social capital to buy unchecked privacy.</w:t>
      </w:r>
    </w:p>
    <w:p w:rsidR="00000000" w:rsidDel="00000000" w:rsidP="00000000" w:rsidRDefault="00000000" w:rsidRPr="00000000" w14:paraId="00000004">
      <w:pPr>
        <w:pStyle w:val="Heading3"/>
        <w:keepNext w:val="0"/>
        <w:keepLines w:val="0"/>
        <w:spacing w:before="0" w:lineRule="auto"/>
        <w:rPr>
          <w:b w:val="1"/>
          <w:bCs w:val="1"/>
          <w:color w:val="000000"/>
          <w:sz w:val="26"/>
          <w:szCs w:val="26"/>
        </w:rPr>
      </w:pPr>
      <w:bookmarkStart w:colFirst="0" w:colLast="0" w:name="_yjep1sb0gd5m" w:id="1"/>
      <w:bookmarkEnd w:id="1"/>
      <w:r w:rsidDel="00000000" w:rsidR="00000000" w:rsidRPr="00000000">
        <w:rPr>
          <w:b w:val="1"/>
          <w:bCs w:val="1"/>
          <w:color w:val="000000"/>
          <w:sz w:val="26"/>
          <w:szCs w:val="26"/>
          <w:rtl w:val="0"/>
        </w:rPr>
        <w:t xml:space="preserve">The Operational Tactics of Institutional Grooming</w:t>
      </w:r>
    </w:p>
    <w:p w:rsidR="00000000" w:rsidDel="00000000" w:rsidP="00000000" w:rsidRDefault="00000000" w:rsidRPr="00000000" w14:paraId="00000005">
      <w:pPr>
        <w:spacing w:after="240" w:lineRule="auto"/>
        <w:rPr/>
      </w:pPr>
      <w:r w:rsidDel="00000000" w:rsidR="00000000" w:rsidRPr="00000000">
        <w:rPr>
          <w:rtl w:val="0"/>
        </w:rPr>
        <w:t xml:space="preserve">Security personnel must look past simple performance metrics and decode how bad actors manipulate the team's psychology:</w:t>
      </w:r>
    </w:p>
    <w:p w:rsidR="00000000" w:rsidDel="00000000" w:rsidP="00000000" w:rsidRDefault="00000000" w:rsidRPr="00000000" w14:paraId="00000006">
      <w:pPr>
        <w:numPr>
          <w:ilvl w:val="0"/>
          <w:numId w:val="2"/>
        </w:numPr>
        <w:spacing w:after="0" w:afterAutospacing="0" w:lineRule="auto"/>
        <w:ind w:left="720" w:hanging="360"/>
      </w:pPr>
      <w:r w:rsidDel="00000000" w:rsidR="00000000" w:rsidRPr="00000000">
        <w:rPr>
          <w:b w:val="1"/>
          <w:bCs w:val="1"/>
          <w:rtl w:val="0"/>
        </w:rPr>
        <w:t xml:space="preserve">The Hyper-Helpful Volunteer:</w:t>
      </w:r>
      <w:r w:rsidDel="00000000" w:rsidR="00000000" w:rsidRPr="00000000">
        <w:rPr>
          <w:rtl w:val="0"/>
        </w:rPr>
        <w:t xml:space="preserve"> The offender deliberately volunteers for extra shifts, stays late to help lock up the facility, or asks for master-key clearances under the guise of organizational dedication. This buys them the physical cover and keys required to exploit unmonitored spaces .</w:t>
      </w:r>
    </w:p>
    <w:p w:rsidR="00000000" w:rsidDel="00000000" w:rsidP="00000000" w:rsidRDefault="00000000" w:rsidRPr="00000000" w14:paraId="00000007">
      <w:pPr>
        <w:numPr>
          <w:ilvl w:val="0"/>
          <w:numId w:val="2"/>
        </w:numPr>
        <w:spacing w:after="0" w:afterAutospacing="0" w:lineRule="auto"/>
        <w:ind w:left="720" w:hanging="360"/>
      </w:pPr>
      <w:r w:rsidDel="00000000" w:rsidR="00000000" w:rsidRPr="00000000">
        <w:rPr>
          <w:b w:val="1"/>
          <w:bCs w:val="1"/>
          <w:rtl w:val="0"/>
        </w:rPr>
        <w:t xml:space="preserve">Purchasing Social Immunity:</w:t>
      </w:r>
      <w:r w:rsidDel="00000000" w:rsidR="00000000" w:rsidRPr="00000000">
        <w:rPr>
          <w:rtl w:val="0"/>
        </w:rPr>
        <w:t xml:space="preserve"> The individual establishes a flawless public reputation for being extraordinarily generous, reliable, and deeply devoted. They bring coffee to the security booth, praise the safety team's hard work, and become close personal friends with safety leads.</w:t>
      </w:r>
    </w:p>
    <w:p w:rsidR="00000000" w:rsidDel="00000000" w:rsidP="00000000" w:rsidRDefault="00000000" w:rsidRPr="00000000" w14:paraId="00000008">
      <w:pPr>
        <w:numPr>
          <w:ilvl w:val="0"/>
          <w:numId w:val="2"/>
        </w:numPr>
        <w:spacing w:after="0" w:afterAutospacing="0" w:lineRule="auto"/>
        <w:ind w:left="720" w:hanging="360"/>
      </w:pPr>
      <w:r w:rsidDel="00000000" w:rsidR="00000000" w:rsidRPr="00000000">
        <w:rPr>
          <w:b w:val="1"/>
          <w:bCs w:val="1"/>
          <w:rtl w:val="0"/>
        </w:rPr>
        <w:t xml:space="preserve">Weaponizing Conflict Avoidance:</w:t>
      </w:r>
      <w:r w:rsidDel="00000000" w:rsidR="00000000" w:rsidRPr="00000000">
        <w:rPr>
          <w:rtl w:val="0"/>
        </w:rPr>
        <w:t xml:space="preserve"> Offenders count heavily on the fact that good people are naturally hesitant to ask uncomfortable questions or cause awkward social tension with a close friend. If a security guard spots them in a minor policy violation—like leaving a classroom blind closed—the guard is socially conditioned to let it slide out of politeness .</w:t>
      </w:r>
    </w:p>
    <w:p w:rsidR="00000000" w:rsidDel="00000000" w:rsidP="00000000" w:rsidRDefault="00000000" w:rsidRPr="00000000" w14:paraId="00000009">
      <w:pPr>
        <w:numPr>
          <w:ilvl w:val="0"/>
          <w:numId w:val="2"/>
        </w:numPr>
        <w:spacing w:after="240" w:lineRule="auto"/>
        <w:ind w:left="720" w:hanging="360"/>
      </w:pPr>
      <w:r w:rsidDel="00000000" w:rsidR="00000000" w:rsidRPr="00000000">
        <w:rPr>
          <w:b w:val="1"/>
          <w:bCs w:val="1"/>
          <w:rtl w:val="0"/>
        </w:rPr>
        <w:t xml:space="preserve">Deflecting Through Proximity:</w:t>
      </w:r>
      <w:r w:rsidDel="00000000" w:rsidR="00000000" w:rsidRPr="00000000">
        <w:rPr>
          <w:rtl w:val="0"/>
        </w:rPr>
        <w:t xml:space="preserve"> By standing near the security team and echoing the language of child protection, the offender ensures that when roaming hall monitors scan a room, their eyes skip right past them.</w:t>
      </w:r>
    </w:p>
    <w:p w:rsidR="00000000" w:rsidDel="00000000" w:rsidP="00000000" w:rsidRDefault="00000000" w:rsidRPr="00000000" w14:paraId="0000000A">
      <w:pPr>
        <w:pStyle w:val="Heading3"/>
        <w:keepNext w:val="0"/>
        <w:keepLines w:val="0"/>
        <w:spacing w:before="0" w:lineRule="auto"/>
        <w:rPr>
          <w:b w:val="1"/>
          <w:bCs w:val="1"/>
          <w:color w:val="000000"/>
          <w:sz w:val="26"/>
          <w:szCs w:val="26"/>
        </w:rPr>
      </w:pPr>
      <w:bookmarkStart w:colFirst="0" w:colLast="0" w:name="_xk07ticeoqg0" w:id="2"/>
      <w:bookmarkEnd w:id="2"/>
      <w:r w:rsidDel="00000000" w:rsidR="00000000" w:rsidRPr="00000000">
        <w:rPr>
          <w:b w:val="1"/>
          <w:bCs w:val="1"/>
          <w:color w:val="000000"/>
          <w:sz w:val="26"/>
          <w:szCs w:val="26"/>
          <w:rtl w:val="0"/>
        </w:rPr>
        <w:t xml:space="preserve">The Security Defense: Process Over Politeness</w:t>
      </w:r>
    </w:p>
    <w:p w:rsidR="00000000" w:rsidDel="00000000" w:rsidP="00000000" w:rsidRDefault="00000000" w:rsidRPr="00000000" w14:paraId="0000000B">
      <w:pPr>
        <w:spacing w:after="240" w:lineRule="auto"/>
        <w:rPr/>
      </w:pPr>
      <w:r w:rsidDel="00000000" w:rsidR="00000000" w:rsidRPr="00000000">
        <w:rPr>
          <w:rtl w:val="0"/>
        </w:rPr>
        <w:t xml:space="preserve">To completely neutralize this targeting mechanism, security teams must detach an individual's personal likability from their operational compliance:</w:t>
      </w:r>
    </w:p>
    <w:p w:rsidR="00000000" w:rsidDel="00000000" w:rsidP="00000000" w:rsidRDefault="00000000" w:rsidRPr="00000000" w14:paraId="0000000C">
      <w:pPr>
        <w:numPr>
          <w:ilvl w:val="0"/>
          <w:numId w:val="1"/>
        </w:numPr>
        <w:spacing w:after="0" w:afterAutospacing="0" w:lineRule="auto"/>
        <w:ind w:left="720" w:hanging="360"/>
      </w:pPr>
      <w:r w:rsidDel="00000000" w:rsidR="00000000" w:rsidRPr="00000000">
        <w:rPr>
          <w:b w:val="1"/>
          <w:bCs w:val="1"/>
          <w:rtl w:val="0"/>
        </w:rPr>
        <w:t xml:space="preserve">Eliminate the "Friend Pass":</w:t>
      </w:r>
      <w:r w:rsidDel="00000000" w:rsidR="00000000" w:rsidRPr="00000000">
        <w:rPr>
          <w:rtl w:val="0"/>
        </w:rPr>
        <w:t xml:space="preserve"> No long-time relationship, personal charisma, or high institutional status places an individual above systemic safety boundaries. If a close friend on staff breaks a rule, it must be logged and corrected with the exact same objective consistency as an outsider .</w:t>
      </w:r>
    </w:p>
    <w:p w:rsidR="00000000" w:rsidDel="00000000" w:rsidP="00000000" w:rsidRDefault="00000000" w:rsidRPr="00000000" w14:paraId="0000000D">
      <w:pPr>
        <w:numPr>
          <w:ilvl w:val="0"/>
          <w:numId w:val="1"/>
        </w:numPr>
        <w:spacing w:after="0" w:afterAutospacing="0" w:lineRule="auto"/>
        <w:ind w:left="720" w:hanging="360"/>
      </w:pPr>
      <w:r w:rsidDel="00000000" w:rsidR="00000000" w:rsidRPr="00000000">
        <w:rPr>
          <w:b w:val="1"/>
          <w:bCs w:val="1"/>
          <w:rtl w:val="0"/>
        </w:rPr>
        <w:t xml:space="preserve">Audit the Sub-Leases of Space:</w:t>
      </w:r>
      <w:r w:rsidDel="00000000" w:rsidR="00000000" w:rsidRPr="00000000">
        <w:rPr>
          <w:rtl w:val="0"/>
        </w:rPr>
        <w:t xml:space="preserve"> Security teams must actively track any individual who consistently requests to stay late with a single youth, organize unapproved auxiliary groupings, or use windowless rooms behind closed doors.</w:t>
      </w:r>
    </w:p>
    <w:p w:rsidR="00000000" w:rsidDel="00000000" w:rsidP="00000000" w:rsidRDefault="00000000" w:rsidRPr="00000000" w14:paraId="0000000E">
      <w:pPr>
        <w:numPr>
          <w:ilvl w:val="0"/>
          <w:numId w:val="1"/>
        </w:numPr>
        <w:spacing w:after="240" w:lineRule="auto"/>
        <w:ind w:left="720" w:hanging="360"/>
      </w:pPr>
      <w:r w:rsidDel="00000000" w:rsidR="00000000" w:rsidRPr="00000000">
        <w:rPr>
          <w:b w:val="1"/>
          <w:bCs w:val="1"/>
          <w:rtl w:val="0"/>
        </w:rPr>
        <w:t xml:space="preserve">Unannounced Peer Review:</w:t>
      </w:r>
      <w:r w:rsidDel="00000000" w:rsidR="00000000" w:rsidRPr="00000000">
        <w:rPr>
          <w:rtl w:val="0"/>
        </w:rPr>
        <w:t xml:space="preserve"> Because internal friendships can naturally erode vigilance, security managers must run random, unpredictable facility audits to ensure that standard visibility protocols are never being compromised for the convenience of favored personnel .</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